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9D" w:rsidRDefault="00BF670F"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 w:rsidR="005C5A8D">
        <w:rPr>
          <w:b/>
          <w:sz w:val="32"/>
        </w:rPr>
        <w:t>1</w:t>
      </w:r>
      <w:r>
        <w:rPr>
          <w:rFonts w:hint="eastAsia"/>
          <w:b/>
          <w:sz w:val="32"/>
        </w:rPr>
        <w:t>年法国巴黎高科“</w:t>
      </w:r>
      <w:r>
        <w:rPr>
          <w:rFonts w:hint="eastAsia"/>
          <w:b/>
          <w:sz w:val="32"/>
        </w:rPr>
        <w:t>9+9</w:t>
      </w:r>
      <w:r>
        <w:rPr>
          <w:rFonts w:hint="eastAsia"/>
          <w:b/>
          <w:sz w:val="32"/>
        </w:rPr>
        <w:t>项目”申报通知</w:t>
      </w:r>
    </w:p>
    <w:p w:rsidR="00097D9D" w:rsidRDefault="00BF670F">
      <w:pPr>
        <w:spacing w:line="220" w:lineRule="atLeast"/>
        <w:ind w:firstLineChars="200" w:firstLine="440"/>
      </w:pPr>
      <w:r>
        <w:rPr>
          <w:rFonts w:hint="eastAsia"/>
        </w:rPr>
        <w:t>巴黎高科（</w:t>
      </w:r>
      <w:r>
        <w:rPr>
          <w:rFonts w:hint="eastAsia"/>
        </w:rPr>
        <w:t>ParisTech</w:t>
      </w:r>
      <w:r>
        <w:rPr>
          <w:rFonts w:hint="eastAsia"/>
        </w:rPr>
        <w:t>）是法国最著名的工程类院校，汇聚了全法最具声望的</w:t>
      </w:r>
      <w:r>
        <w:rPr>
          <w:rFonts w:hint="eastAsia"/>
        </w:rPr>
        <w:t>10</w:t>
      </w:r>
      <w:r>
        <w:rPr>
          <w:rFonts w:hint="eastAsia"/>
        </w:rPr>
        <w:t>所工程师学校，每所学校都在各自擅长的专业方向享誉盛名，教学领域覆盖了工科、理科和经济科学，旨在培养杰出的研究型及管理型人才，毕业后学生可选择进入企业工作或进行科研。</w:t>
      </w:r>
    </w:p>
    <w:p w:rsidR="00097D9D" w:rsidRDefault="00BF670F">
      <w:pPr>
        <w:spacing w:line="220" w:lineRule="atLeast"/>
        <w:ind w:firstLineChars="200" w:firstLine="440"/>
      </w:pPr>
      <w:r>
        <w:rPr>
          <w:rFonts w:hint="eastAsia"/>
        </w:rPr>
        <w:t>巴黎高科与中国</w:t>
      </w:r>
      <w:r>
        <w:rPr>
          <w:rFonts w:hint="eastAsia"/>
        </w:rPr>
        <w:t>12</w:t>
      </w:r>
      <w:r>
        <w:rPr>
          <w:rFonts w:hint="eastAsia"/>
        </w:rPr>
        <w:t>所重点大学实施“</w:t>
      </w:r>
      <w:r>
        <w:rPr>
          <w:rFonts w:hint="eastAsia"/>
        </w:rPr>
        <w:t>9+9</w:t>
      </w:r>
      <w:r>
        <w:rPr>
          <w:rFonts w:hint="eastAsia"/>
        </w:rPr>
        <w:t>项目”（又称“</w:t>
      </w:r>
      <w:r>
        <w:rPr>
          <w:rFonts w:hint="eastAsia"/>
        </w:rPr>
        <w:t>50</w:t>
      </w:r>
      <w:r>
        <w:rPr>
          <w:rFonts w:hint="eastAsia"/>
        </w:rPr>
        <w:t>名中国工程师项目”）已有</w:t>
      </w:r>
      <w:r w:rsidR="005C5A8D">
        <w:t>20</w:t>
      </w:r>
      <w:r>
        <w:rPr>
          <w:rFonts w:hint="eastAsia"/>
        </w:rPr>
        <w:t>年。项目开办以来，我校共有超过百名学生被该项目录取，</w:t>
      </w:r>
      <w:r>
        <w:rPr>
          <w:rFonts w:hint="eastAsia"/>
        </w:rPr>
        <w:t>2019</w:t>
      </w:r>
      <w:r w:rsidR="00C60B1E">
        <w:rPr>
          <w:rFonts w:hint="eastAsia"/>
        </w:rPr>
        <w:t>年我校有</w:t>
      </w:r>
      <w:r w:rsidR="00C60B1E">
        <w:rPr>
          <w:rFonts w:hint="eastAsia"/>
        </w:rPr>
        <w:t>3</w:t>
      </w:r>
      <w:r>
        <w:rPr>
          <w:rFonts w:hint="eastAsia"/>
        </w:rPr>
        <w:t>位同学被该项目录取。今年我校将推荐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35</w:t>
      </w:r>
      <w:r>
        <w:rPr>
          <w:rFonts w:hint="eastAsia"/>
        </w:rPr>
        <w:t>名左右的同学参加巴黎高科项目申请（</w:t>
      </w:r>
      <w:r>
        <w:rPr>
          <w:rFonts w:hint="eastAsia"/>
        </w:rPr>
        <w:t>202</w:t>
      </w:r>
      <w:r w:rsidR="005C5A8D">
        <w:t>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月入学），现将有关申请条件和要求介绍如下：</w:t>
      </w:r>
    </w:p>
    <w:p w:rsidR="00097D9D" w:rsidRDefault="00097D9D">
      <w:pPr>
        <w:spacing w:line="220" w:lineRule="atLeast"/>
        <w:ind w:firstLineChars="200" w:firstLine="440"/>
      </w:pPr>
    </w:p>
    <w:p w:rsidR="00097D9D" w:rsidRDefault="00BF670F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一．巴黎高科“</w:t>
      </w:r>
      <w:r>
        <w:rPr>
          <w:rFonts w:hint="eastAsia"/>
          <w:b/>
          <w:bCs/>
        </w:rPr>
        <w:t>9+9</w:t>
      </w:r>
      <w:r>
        <w:rPr>
          <w:rFonts w:hint="eastAsia"/>
          <w:b/>
          <w:bCs/>
        </w:rPr>
        <w:t>项目”简介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1. </w:t>
      </w:r>
      <w:r>
        <w:rPr>
          <w:rFonts w:hint="eastAsia"/>
        </w:rPr>
        <w:t>该项目要求中国学生在法国学习两年（工程类）以获得法国工程师学位（相当于硕士）；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该项目是一个法语授课的项目，无熟练法语基础的学生在录取后将进行半年左右的法语学习；</w:t>
      </w:r>
    </w:p>
    <w:p w:rsidR="00097D9D" w:rsidRDefault="00BF670F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 xml:space="preserve">　该项目将部分减免或全免中国学生在法国读研的学费（最高可达</w:t>
      </w:r>
      <w:r>
        <w:rPr>
          <w:rFonts w:hint="eastAsia"/>
        </w:rPr>
        <w:t>18,000</w:t>
      </w:r>
      <w:r>
        <w:rPr>
          <w:rFonts w:hint="eastAsia"/>
        </w:rPr>
        <w:t>欧元</w:t>
      </w:r>
      <w:r>
        <w:rPr>
          <w:rFonts w:hint="eastAsia"/>
        </w:rPr>
        <w:t>/</w:t>
      </w:r>
      <w:r>
        <w:rPr>
          <w:rFonts w:hint="eastAsia"/>
        </w:rPr>
        <w:t>年，减免金额由巴黎高科决定），并尽最大努力帮助中国学生申请法国政府奖学金或法国企业奖学金；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4. </w:t>
      </w:r>
      <w:r>
        <w:rPr>
          <w:rFonts w:hint="eastAsia"/>
        </w:rPr>
        <w:t>每个中国学生在法国企业实习期间（最少</w:t>
      </w:r>
      <w:r>
        <w:rPr>
          <w:rFonts w:hint="eastAsia"/>
        </w:rPr>
        <w:t>6</w:t>
      </w:r>
      <w:r>
        <w:rPr>
          <w:rFonts w:hint="eastAsia"/>
        </w:rPr>
        <w:t>个月）可得到企业发给的津贴；</w:t>
      </w:r>
    </w:p>
    <w:p w:rsidR="00097D9D" w:rsidRDefault="00BF670F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．被录取的学生需自己承担</w:t>
      </w:r>
      <w:r w:rsidR="005C5A8D">
        <w:rPr>
          <w:rFonts w:hint="eastAsia"/>
        </w:rPr>
        <w:t>学费、</w:t>
      </w:r>
      <w:r>
        <w:rPr>
          <w:rFonts w:hint="eastAsia"/>
        </w:rPr>
        <w:t>旅费和在法国的生活费用（约</w:t>
      </w:r>
      <w:r w:rsidR="005C5A8D">
        <w:t>96</w:t>
      </w:r>
      <w:r>
        <w:rPr>
          <w:rFonts w:hint="eastAsia"/>
        </w:rPr>
        <w:t>00</w:t>
      </w:r>
      <w:r>
        <w:rPr>
          <w:rFonts w:hint="eastAsia"/>
        </w:rPr>
        <w:t>欧元</w:t>
      </w:r>
      <w:r>
        <w:rPr>
          <w:rFonts w:hint="eastAsia"/>
        </w:rPr>
        <w:t>/</w:t>
      </w:r>
      <w:r>
        <w:rPr>
          <w:rFonts w:hint="eastAsia"/>
        </w:rPr>
        <w:t>年）；</w:t>
      </w:r>
    </w:p>
    <w:p w:rsidR="00097D9D" w:rsidRDefault="005C5A8D">
      <w:pPr>
        <w:spacing w:line="220" w:lineRule="atLeast"/>
      </w:pPr>
      <w:r>
        <w:t>6</w:t>
      </w:r>
      <w:r w:rsidR="00BF670F">
        <w:rPr>
          <w:rFonts w:hint="eastAsia"/>
        </w:rPr>
        <w:t xml:space="preserve">. </w:t>
      </w:r>
      <w:r>
        <w:rPr>
          <w:rFonts w:hint="eastAsia"/>
        </w:rPr>
        <w:t>该项目</w:t>
      </w:r>
      <w:r w:rsidR="00BF670F">
        <w:rPr>
          <w:rFonts w:hint="eastAsia"/>
        </w:rPr>
        <w:t>可申请国家留学基金委</w:t>
      </w:r>
      <w:r w:rsidR="00BF670F">
        <w:rPr>
          <w:rFonts w:hint="eastAsia"/>
        </w:rPr>
        <w:t>(CSC)</w:t>
      </w:r>
      <w:r w:rsidR="00BF670F">
        <w:rPr>
          <w:rFonts w:hint="eastAsia"/>
        </w:rPr>
        <w:t>奖学金。</w:t>
      </w:r>
    </w:p>
    <w:p w:rsidR="00097D9D" w:rsidRDefault="00097D9D">
      <w:pPr>
        <w:spacing w:line="220" w:lineRule="atLeast"/>
      </w:pPr>
    </w:p>
    <w:p w:rsidR="00097D9D" w:rsidRDefault="00BF670F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二．申报条件</w:t>
      </w:r>
    </w:p>
    <w:p w:rsidR="00097D9D" w:rsidRDefault="00BF670F">
      <w:pPr>
        <w:spacing w:line="220" w:lineRule="atLeast"/>
      </w:pPr>
      <w:r>
        <w:rPr>
          <w:rFonts w:hint="eastAsia"/>
        </w:rPr>
        <w:t>1.   20</w:t>
      </w:r>
      <w:r w:rsidR="005C5A8D">
        <w:t>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月开学后为</w:t>
      </w:r>
      <w:r w:rsidR="009D3E0E">
        <w:rPr>
          <w:rFonts w:hint="eastAsia"/>
        </w:rPr>
        <w:t>毕业班</w:t>
      </w:r>
      <w:r>
        <w:rPr>
          <w:rFonts w:hint="eastAsia"/>
        </w:rPr>
        <w:t>的在读本科生（</w:t>
      </w:r>
      <w:r>
        <w:rPr>
          <w:rFonts w:hint="eastAsia"/>
        </w:rPr>
        <w:t>202</w:t>
      </w:r>
      <w:r w:rsidR="005C5A8D">
        <w:t>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月毕业），理工（除医科外）类学生，以及具备良好数学基础的经济类学生；</w:t>
      </w:r>
    </w:p>
    <w:p w:rsidR="00097D9D" w:rsidRDefault="00BF670F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 xml:space="preserve">　学习成绩优良</w:t>
      </w:r>
      <w:r>
        <w:rPr>
          <w:rFonts w:hint="eastAsia"/>
        </w:rPr>
        <w:t xml:space="preserve"> (</w:t>
      </w:r>
      <w:r>
        <w:rPr>
          <w:rFonts w:hint="eastAsia"/>
        </w:rPr>
        <w:t>法方建议</w:t>
      </w:r>
      <w:r w:rsidR="005C5A8D">
        <w:rPr>
          <w:rFonts w:hint="eastAsia"/>
        </w:rPr>
        <w:t>G</w:t>
      </w:r>
      <w:r w:rsidR="005C5A8D">
        <w:t xml:space="preserve">PA </w:t>
      </w:r>
      <w:r>
        <w:rPr>
          <w:rFonts w:hint="eastAsia"/>
        </w:rPr>
        <w:t>80</w:t>
      </w:r>
      <w:r>
        <w:rPr>
          <w:rFonts w:hint="eastAsia"/>
        </w:rPr>
        <w:t>分以上</w:t>
      </w:r>
      <w:r w:rsidR="005C5A8D">
        <w:rPr>
          <w:rFonts w:hint="eastAsia"/>
        </w:rPr>
        <w:t>、专业或年级排名前</w:t>
      </w:r>
      <w:r w:rsidR="005C5A8D">
        <w:rPr>
          <w:rFonts w:hint="eastAsia"/>
        </w:rPr>
        <w:t>2</w:t>
      </w:r>
      <w:r w:rsidR="005C5A8D">
        <w:t>0%</w:t>
      </w:r>
      <w:r>
        <w:rPr>
          <w:rFonts w:hint="eastAsia"/>
        </w:rPr>
        <w:t xml:space="preserve">) </w:t>
      </w:r>
      <w:r>
        <w:rPr>
          <w:rFonts w:hint="eastAsia"/>
        </w:rPr>
        <w:t>；</w:t>
      </w:r>
    </w:p>
    <w:p w:rsidR="00097D9D" w:rsidRDefault="00BF670F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5C5A8D">
        <w:rPr>
          <w:rFonts w:hint="eastAsia"/>
        </w:rPr>
        <w:t>具有良好的英语或法语书面和口语交流能力</w:t>
      </w:r>
      <w:r>
        <w:rPr>
          <w:rFonts w:hint="eastAsia"/>
        </w:rPr>
        <w:t>；</w:t>
      </w:r>
    </w:p>
    <w:p w:rsidR="00097D9D" w:rsidRDefault="005C5A8D">
      <w:pPr>
        <w:spacing w:line="220" w:lineRule="atLeast"/>
      </w:pPr>
      <w:r>
        <w:t>4</w:t>
      </w:r>
      <w:r w:rsidR="00BF670F">
        <w:rPr>
          <w:rFonts w:hint="eastAsia"/>
        </w:rPr>
        <w:t xml:space="preserve">.  </w:t>
      </w:r>
      <w:r w:rsidR="00BF670F">
        <w:rPr>
          <w:rFonts w:hint="eastAsia"/>
        </w:rPr>
        <w:t>不参加保研；</w:t>
      </w:r>
    </w:p>
    <w:p w:rsidR="00097D9D" w:rsidRDefault="005C5A8D">
      <w:pPr>
        <w:spacing w:line="220" w:lineRule="atLeast"/>
      </w:pPr>
      <w:r>
        <w:lastRenderedPageBreak/>
        <w:t>5</w:t>
      </w:r>
      <w:r w:rsidR="00BF670F">
        <w:rPr>
          <w:rFonts w:hint="eastAsia"/>
        </w:rPr>
        <w:t xml:space="preserve">.  </w:t>
      </w:r>
      <w:r w:rsidR="00BF670F">
        <w:rPr>
          <w:rFonts w:hint="eastAsia"/>
        </w:rPr>
        <w:t>有意向学习法语；</w:t>
      </w:r>
    </w:p>
    <w:p w:rsidR="00097D9D" w:rsidRDefault="005C5A8D">
      <w:pPr>
        <w:spacing w:line="220" w:lineRule="atLeast"/>
      </w:pPr>
      <w:r>
        <w:t>6</w:t>
      </w:r>
      <w:r w:rsidR="00BF670F">
        <w:rPr>
          <w:rFonts w:hint="eastAsia"/>
        </w:rPr>
        <w:t xml:space="preserve">. </w:t>
      </w:r>
      <w:r w:rsidR="00BF670F">
        <w:rPr>
          <w:rFonts w:hint="eastAsia"/>
        </w:rPr>
        <w:t>院系推荐。</w:t>
      </w:r>
    </w:p>
    <w:p w:rsidR="00097D9D" w:rsidRDefault="00097D9D">
      <w:pPr>
        <w:spacing w:line="220" w:lineRule="atLeast"/>
      </w:pPr>
    </w:p>
    <w:p w:rsidR="00097D9D" w:rsidRDefault="00BF670F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三．网申与所需的网申材料：</w:t>
      </w:r>
    </w:p>
    <w:p w:rsidR="00097D9D" w:rsidRDefault="00BF670F">
      <w:pPr>
        <w:spacing w:line="220" w:lineRule="atLeast"/>
        <w:rPr>
          <w:b/>
          <w:u w:val="single"/>
        </w:rPr>
      </w:pPr>
      <w:r>
        <w:rPr>
          <w:rFonts w:hint="eastAsia"/>
          <w:b/>
          <w:u w:val="single"/>
        </w:rPr>
        <w:t>东南大学内部报名方式：校园信息门户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–</w:t>
      </w:r>
      <w:r w:rsidR="0019491A">
        <w:rPr>
          <w:rFonts w:hint="eastAsia"/>
          <w:b/>
          <w:u w:val="single"/>
        </w:rPr>
        <w:t>综合服务</w:t>
      </w:r>
      <w:r w:rsidR="0019491A">
        <w:rPr>
          <w:b/>
          <w:u w:val="single"/>
        </w:rPr>
        <w:t>大厅</w:t>
      </w:r>
      <w:r w:rsidR="0019491A">
        <w:rPr>
          <w:rFonts w:hint="eastAsia"/>
          <w:b/>
          <w:u w:val="single"/>
        </w:rPr>
        <w:t>-</w:t>
      </w:r>
      <w:r w:rsidR="0019491A">
        <w:rPr>
          <w:rFonts w:hint="eastAsia"/>
          <w:b/>
          <w:u w:val="single"/>
        </w:rPr>
        <w:t>学生</w:t>
      </w:r>
      <w:r>
        <w:rPr>
          <w:rFonts w:hint="eastAsia"/>
          <w:b/>
          <w:u w:val="single"/>
        </w:rPr>
        <w:t>出国选拔</w:t>
      </w:r>
    </w:p>
    <w:p w:rsidR="005C5A8D" w:rsidRPr="005C5A8D" w:rsidRDefault="005C5A8D">
      <w:pPr>
        <w:spacing w:line="220" w:lineRule="atLeast"/>
        <w:rPr>
          <w:b/>
          <w:u w:val="single"/>
        </w:rPr>
      </w:pPr>
      <w:r>
        <w:rPr>
          <w:rFonts w:hint="eastAsia"/>
          <w:b/>
          <w:u w:val="single"/>
        </w:rPr>
        <w:t>特别说明：同学们在校内报名的同时，需要赴巴黎高科官网进行注册和网申！</w:t>
      </w:r>
    </w:p>
    <w:p w:rsidR="00097D9D" w:rsidRDefault="005C5A8D" w:rsidP="005C5A8D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登录巴黎高科网申地址，选择所在国家并注册。</w:t>
      </w:r>
    </w:p>
    <w:p w:rsidR="00097D9D" w:rsidRDefault="00BF670F">
      <w:pPr>
        <w:spacing w:line="220" w:lineRule="atLeast"/>
        <w:rPr>
          <w:rFonts w:ascii="Arial" w:eastAsia="宋体" w:hAnsi="Arial" w:cs="Arial"/>
          <w:color w:val="32384E"/>
          <w:sz w:val="20"/>
          <w:szCs w:val="20"/>
          <w:u w:val="single"/>
          <w:shd w:val="clear" w:color="auto" w:fill="FFFFFF"/>
        </w:rPr>
      </w:pPr>
      <w:r>
        <w:rPr>
          <w:rFonts w:hint="eastAsia"/>
        </w:rPr>
        <w:t>网申页面：</w:t>
      </w:r>
      <w:hyperlink r:id="rId8" w:history="1">
        <w:r w:rsidR="005C5A8D" w:rsidRPr="00BD4F02">
          <w:rPr>
            <w:rStyle w:val="a3"/>
            <w:rFonts w:ascii="Arial" w:eastAsia="宋体" w:hAnsi="Arial" w:cs="Arial"/>
            <w:sz w:val="20"/>
            <w:szCs w:val="20"/>
            <w:shd w:val="clear" w:color="auto" w:fill="FFFFFF"/>
          </w:rPr>
          <w:t>https://admissions.paristech.fr</w:t>
        </w:r>
      </w:hyperlink>
    </w:p>
    <w:p w:rsidR="00097D9D" w:rsidRDefault="00BF670F">
      <w:pPr>
        <w:spacing w:line="220" w:lineRule="atLeast"/>
      </w:pPr>
      <w:r>
        <w:rPr>
          <w:rFonts w:hint="eastAsia"/>
        </w:rPr>
        <w:t>2.</w:t>
      </w:r>
      <w:r w:rsidR="005C5A8D">
        <w:t xml:space="preserve"> </w:t>
      </w:r>
      <w:r>
        <w:rPr>
          <w:rFonts w:hint="eastAsia"/>
        </w:rPr>
        <w:t>所需网申材料包括：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护照或其他身份证件扫描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证件照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简历（不超过两页）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所在院校开具的英文版成绩单扫描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所在院校开具的英文版排名扫描，文件中需注明排名所在院系或专业的总人数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职业规划信：陈述在法国院校毕业后的职业计划</w:t>
      </w:r>
    </w:p>
    <w:p w:rsidR="005C5A8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（如有）英语或其他外语水平证明</w:t>
      </w:r>
    </w:p>
    <w:p w:rsidR="00097D9D" w:rsidRDefault="005C5A8D" w:rsidP="005C5A8D">
      <w:pPr>
        <w:spacing w:line="220" w:lineRule="atLeas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两份推荐信</w:t>
      </w:r>
    </w:p>
    <w:p w:rsidR="00097D9D" w:rsidRDefault="005C5A8D">
      <w:pPr>
        <w:spacing w:line="220" w:lineRule="atLeast"/>
      </w:pPr>
      <w:r>
        <w:rPr>
          <w:rFonts w:hint="eastAsia"/>
        </w:rPr>
        <w:t>*</w:t>
      </w:r>
      <w:r>
        <w:rPr>
          <w:rFonts w:hint="eastAsia"/>
        </w:rPr>
        <w:t>网申材料不完整的申请将不被考虑</w:t>
      </w:r>
    </w:p>
    <w:p w:rsidR="00097D9D" w:rsidRDefault="00097D9D">
      <w:pPr>
        <w:spacing w:line="220" w:lineRule="atLeast"/>
      </w:pPr>
    </w:p>
    <w:p w:rsidR="00097D9D" w:rsidRDefault="005C5A8D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四</w:t>
      </w:r>
      <w:r w:rsidR="00BF670F">
        <w:rPr>
          <w:rFonts w:hint="eastAsia"/>
          <w:b/>
          <w:bCs/>
        </w:rPr>
        <w:t>．重要时间表</w:t>
      </w:r>
    </w:p>
    <w:p w:rsidR="00097D9D" w:rsidRDefault="00BF670F">
      <w:pPr>
        <w:spacing w:line="220" w:lineRule="atLeast"/>
      </w:pPr>
      <w:r w:rsidRPr="00943A62">
        <w:rPr>
          <w:rFonts w:hint="eastAsia"/>
        </w:rPr>
        <w:t>1. 20</w:t>
      </w:r>
      <w:r w:rsidR="005E1179" w:rsidRPr="00943A62">
        <w:t>21</w:t>
      </w:r>
      <w:r w:rsidRPr="00943A62">
        <w:rPr>
          <w:rFonts w:hint="eastAsia"/>
        </w:rPr>
        <w:t>年</w:t>
      </w:r>
      <w:r w:rsidRPr="00943A62">
        <w:rPr>
          <w:rFonts w:hint="eastAsia"/>
        </w:rPr>
        <w:t>6</w:t>
      </w:r>
      <w:r w:rsidRPr="00943A62">
        <w:rPr>
          <w:rFonts w:hint="eastAsia"/>
        </w:rPr>
        <w:t>月</w:t>
      </w:r>
      <w:r w:rsidR="005E1179" w:rsidRPr="00943A62">
        <w:t>8</w:t>
      </w:r>
      <w:r w:rsidRPr="00943A62">
        <w:rPr>
          <w:rFonts w:hint="eastAsia"/>
        </w:rPr>
        <w:t>日至</w:t>
      </w:r>
      <w:r w:rsidR="00F2422A">
        <w:t>2021</w:t>
      </w:r>
      <w:r w:rsidRPr="00943A62">
        <w:rPr>
          <w:rFonts w:hint="eastAsia"/>
        </w:rPr>
        <w:t>年</w:t>
      </w:r>
      <w:r w:rsidR="005E1179" w:rsidRPr="00943A62">
        <w:t>7</w:t>
      </w:r>
      <w:r w:rsidRPr="00943A62">
        <w:rPr>
          <w:rFonts w:hint="eastAsia"/>
        </w:rPr>
        <w:t>月</w:t>
      </w:r>
      <w:r w:rsidR="00EB4DE5" w:rsidRPr="00943A62">
        <w:t>15</w:t>
      </w:r>
      <w:r w:rsidR="00C60B1E" w:rsidRPr="00943A62">
        <w:rPr>
          <w:rFonts w:hint="eastAsia"/>
        </w:rPr>
        <w:t>日（</w:t>
      </w:r>
      <w:r w:rsidR="00EB4DE5" w:rsidRPr="00943A62">
        <w:rPr>
          <w:rFonts w:hint="eastAsia"/>
        </w:rPr>
        <w:t>周四</w:t>
      </w:r>
      <w:r w:rsidRPr="00943A62">
        <w:rPr>
          <w:rFonts w:hint="eastAsia"/>
        </w:rPr>
        <w:t>）各院系开始组织报名，</w:t>
      </w:r>
      <w:r w:rsidR="00EB4DE5" w:rsidRPr="00943A62">
        <w:rPr>
          <w:rFonts w:hint="eastAsia"/>
        </w:rPr>
        <w:t>完成系统</w:t>
      </w:r>
      <w:r w:rsidR="00EB4DE5" w:rsidRPr="00943A62">
        <w:t>审核</w:t>
      </w:r>
      <w:r w:rsidR="000E3CF2">
        <w:rPr>
          <w:rFonts w:hint="eastAsia"/>
        </w:rPr>
        <w:t>（</w:t>
      </w:r>
      <w:r w:rsidR="000E3CF2" w:rsidRPr="000E3CF2">
        <w:rPr>
          <w:rFonts w:hint="eastAsia"/>
        </w:rPr>
        <w:t>校园信息门户</w:t>
      </w:r>
      <w:r w:rsidR="000E3CF2" w:rsidRPr="000E3CF2">
        <w:rPr>
          <w:rFonts w:hint="eastAsia"/>
        </w:rPr>
        <w:t xml:space="preserve"> </w:t>
      </w:r>
      <w:r w:rsidR="000E3CF2" w:rsidRPr="000E3CF2">
        <w:rPr>
          <w:rFonts w:hint="eastAsia"/>
        </w:rPr>
        <w:t>–综合服务大厅</w:t>
      </w:r>
      <w:r w:rsidR="000E3CF2" w:rsidRPr="000E3CF2">
        <w:rPr>
          <w:rFonts w:hint="eastAsia"/>
        </w:rPr>
        <w:t>-</w:t>
      </w:r>
      <w:r w:rsidR="000E3CF2" w:rsidRPr="000E3CF2">
        <w:rPr>
          <w:rFonts w:hint="eastAsia"/>
        </w:rPr>
        <w:t>学生出国选拔</w:t>
      </w:r>
      <w:r w:rsidR="000E3CF2">
        <w:rPr>
          <w:rFonts w:hint="eastAsia"/>
        </w:rPr>
        <w:t>）</w:t>
      </w:r>
      <w:bookmarkStart w:id="0" w:name="_GoBack"/>
      <w:bookmarkEnd w:id="0"/>
      <w:r w:rsidRPr="00943A62">
        <w:rPr>
          <w:rFonts w:hint="eastAsia"/>
        </w:rPr>
        <w:t>。</w:t>
      </w:r>
    </w:p>
    <w:p w:rsidR="00097D9D" w:rsidRDefault="005E1179">
      <w:pPr>
        <w:spacing w:line="220" w:lineRule="atLeast"/>
      </w:pPr>
      <w:r>
        <w:t>2</w:t>
      </w:r>
      <w:r w:rsidR="00BF670F">
        <w:rPr>
          <w:rFonts w:hint="eastAsia"/>
        </w:rPr>
        <w:t>. 20</w:t>
      </w:r>
      <w:r>
        <w:t>21</w:t>
      </w:r>
      <w:r w:rsidR="00BF670F">
        <w:rPr>
          <w:rFonts w:hint="eastAsia"/>
        </w:rPr>
        <w:t>年</w:t>
      </w:r>
      <w:r>
        <w:t>6</w:t>
      </w:r>
      <w:r w:rsidR="00BF670F">
        <w:rPr>
          <w:rFonts w:hint="eastAsia"/>
        </w:rPr>
        <w:t>月</w:t>
      </w:r>
      <w:r>
        <w:t>8</w:t>
      </w:r>
      <w:r w:rsidR="00BF670F">
        <w:rPr>
          <w:rFonts w:hint="eastAsia"/>
        </w:rPr>
        <w:t>日至</w:t>
      </w:r>
      <w:r w:rsidR="00BF670F">
        <w:rPr>
          <w:rFonts w:hint="eastAsia"/>
        </w:rPr>
        <w:t>9</w:t>
      </w:r>
      <w:r w:rsidR="00BF670F">
        <w:rPr>
          <w:rFonts w:hint="eastAsia"/>
        </w:rPr>
        <w:t>月</w:t>
      </w:r>
      <w:r>
        <w:t>21</w:t>
      </w:r>
      <w:r w:rsidR="00BF670F">
        <w:rPr>
          <w:rFonts w:hint="eastAsia"/>
        </w:rPr>
        <w:t>日（周</w:t>
      </w:r>
      <w:r>
        <w:rPr>
          <w:rFonts w:hint="eastAsia"/>
        </w:rPr>
        <w:t>二</w:t>
      </w:r>
      <w:r w:rsidR="00BF670F">
        <w:rPr>
          <w:rFonts w:hint="eastAsia"/>
        </w:rPr>
        <w:t>），同学须在巴黎高科网站上进行网上申报。该校网上递交申请材料的截止日期是：</w:t>
      </w:r>
      <w:r w:rsidR="00BF670F">
        <w:rPr>
          <w:rFonts w:hint="eastAsia"/>
        </w:rPr>
        <w:t>20</w:t>
      </w:r>
      <w:r>
        <w:t>21</w:t>
      </w:r>
      <w:r w:rsidR="00BF670F">
        <w:rPr>
          <w:rFonts w:hint="eastAsia"/>
        </w:rPr>
        <w:t>年</w:t>
      </w:r>
      <w:r w:rsidR="00BF670F">
        <w:rPr>
          <w:rFonts w:hint="eastAsia"/>
        </w:rPr>
        <w:t>9</w:t>
      </w:r>
      <w:r w:rsidR="00BF670F">
        <w:rPr>
          <w:rFonts w:hint="eastAsia"/>
        </w:rPr>
        <w:t>月</w:t>
      </w:r>
      <w:r>
        <w:t>21</w:t>
      </w:r>
      <w:r w:rsidR="00BF670F">
        <w:rPr>
          <w:rFonts w:hint="eastAsia"/>
        </w:rPr>
        <w:t>日（周</w:t>
      </w:r>
      <w:r>
        <w:rPr>
          <w:rFonts w:hint="eastAsia"/>
        </w:rPr>
        <w:t>二</w:t>
      </w:r>
      <w:r w:rsidR="00BF670F">
        <w:rPr>
          <w:rFonts w:hint="eastAsia"/>
        </w:rPr>
        <w:t>），申请语言为英语或法语。</w:t>
      </w:r>
    </w:p>
    <w:p w:rsidR="00097D9D" w:rsidRDefault="00BF670F">
      <w:pPr>
        <w:spacing w:line="220" w:lineRule="atLeast"/>
      </w:pPr>
      <w:r>
        <w:rPr>
          <w:rFonts w:hint="eastAsia"/>
        </w:rPr>
        <w:lastRenderedPageBreak/>
        <w:t>4. 20</w:t>
      </w:r>
      <w:r w:rsidR="005E1179">
        <w:t>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E1179">
        <w:t>8</w:t>
      </w:r>
      <w:r w:rsidR="00EB55B5">
        <w:rPr>
          <w:rFonts w:hint="eastAsia"/>
        </w:rPr>
        <w:t>日</w:t>
      </w:r>
      <w:r w:rsidR="005E1179">
        <w:rPr>
          <w:rFonts w:hint="eastAsia"/>
        </w:rPr>
        <w:t xml:space="preserve"> </w:t>
      </w:r>
      <w:r>
        <w:rPr>
          <w:rFonts w:hint="eastAsia"/>
        </w:rPr>
        <w:t>申请人将在</w:t>
      </w:r>
      <w:r w:rsidR="005E1179">
        <w:rPr>
          <w:rFonts w:hint="eastAsia"/>
        </w:rPr>
        <w:t>线上参与</w:t>
      </w:r>
      <w:r>
        <w:rPr>
          <w:rFonts w:hint="eastAsia"/>
        </w:rPr>
        <w:t>巴黎高科组织的统一笔试。</w:t>
      </w:r>
    </w:p>
    <w:p w:rsidR="00097D9D" w:rsidRDefault="00BF670F">
      <w:pPr>
        <w:spacing w:line="220" w:lineRule="atLeast"/>
      </w:pPr>
      <w:r>
        <w:rPr>
          <w:rFonts w:hint="eastAsia"/>
        </w:rPr>
        <w:t>5. 20</w:t>
      </w:r>
      <w:r w:rsidR="005E1179">
        <w:t>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E1179">
        <w:rPr>
          <w:rFonts w:hint="eastAsia"/>
        </w:rPr>
        <w:t>1</w:t>
      </w:r>
      <w:r w:rsidR="005E1179">
        <w:t>1-15</w:t>
      </w:r>
      <w:r w:rsidR="005E1179">
        <w:rPr>
          <w:rFonts w:hint="eastAsia"/>
        </w:rPr>
        <w:t>日</w:t>
      </w:r>
      <w:r>
        <w:rPr>
          <w:rFonts w:hint="eastAsia"/>
        </w:rPr>
        <w:t>，</w:t>
      </w:r>
      <w:r w:rsidR="005E1179">
        <w:rPr>
          <w:rFonts w:hint="eastAsia"/>
        </w:rPr>
        <w:t>笔试成功者参加</w:t>
      </w:r>
      <w:r>
        <w:rPr>
          <w:rFonts w:hint="eastAsia"/>
        </w:rPr>
        <w:t>面试（具体的地点与时间将另行通知）</w:t>
      </w:r>
      <w:r w:rsidR="005E1179">
        <w:rPr>
          <w:rFonts w:hint="eastAsia"/>
        </w:rPr>
        <w:t>。</w:t>
      </w:r>
    </w:p>
    <w:p w:rsidR="005E1179" w:rsidRDefault="005E1179">
      <w:pPr>
        <w:spacing w:line="220" w:lineRule="atLeast"/>
      </w:pPr>
      <w:r>
        <w:rPr>
          <w:rFonts w:hint="eastAsia"/>
        </w:rPr>
        <w:t>6</w:t>
      </w:r>
      <w:r>
        <w:t>. 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月末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月初，部分专业的同学参与专业面试。</w:t>
      </w:r>
    </w:p>
    <w:p w:rsidR="005E1179" w:rsidRDefault="00BF670F" w:rsidP="005E1179">
      <w:pPr>
        <w:spacing w:line="220" w:lineRule="atLeast"/>
      </w:pPr>
      <w:r>
        <w:rPr>
          <w:rFonts w:hint="eastAsia"/>
        </w:rPr>
        <w:t>7. 20</w:t>
      </w:r>
      <w:r w:rsidR="005E1179">
        <w:t>21</w:t>
      </w:r>
      <w:r>
        <w:rPr>
          <w:rFonts w:hint="eastAsia"/>
        </w:rPr>
        <w:t>年</w:t>
      </w:r>
      <w:r w:rsidR="005E1179">
        <w:rPr>
          <w:rFonts w:hint="eastAsia"/>
        </w:rPr>
        <w:t>1</w:t>
      </w:r>
      <w:r w:rsidR="005E1179">
        <w:t>1</w:t>
      </w:r>
      <w:r>
        <w:rPr>
          <w:rFonts w:hint="eastAsia"/>
        </w:rPr>
        <w:t>月</w:t>
      </w:r>
      <w:r w:rsidR="005E1179">
        <w:rPr>
          <w:rFonts w:hint="eastAsia"/>
        </w:rPr>
        <w:t>2</w:t>
      </w:r>
      <w:r w:rsidR="005E1179">
        <w:t>0</w:t>
      </w:r>
      <w:r w:rsidR="005E1179">
        <w:rPr>
          <w:rFonts w:hint="eastAsia"/>
        </w:rPr>
        <w:t>日，公布录取结果。</w:t>
      </w:r>
    </w:p>
    <w:p w:rsidR="00097D9D" w:rsidRDefault="005E1179" w:rsidP="005E1179">
      <w:pPr>
        <w:spacing w:line="220" w:lineRule="atLeast"/>
      </w:pPr>
      <w:r>
        <w:t xml:space="preserve">8. </w:t>
      </w:r>
      <w:r w:rsidR="00BF670F">
        <w:rPr>
          <w:rFonts w:hint="eastAsia"/>
        </w:rPr>
        <w:t>202</w:t>
      </w:r>
      <w:r>
        <w:t>2</w:t>
      </w:r>
      <w:r w:rsidR="00BF670F">
        <w:rPr>
          <w:rFonts w:hint="eastAsia"/>
        </w:rPr>
        <w:t>年</w:t>
      </w:r>
      <w:r w:rsidR="00BF670F">
        <w:rPr>
          <w:rFonts w:hint="eastAsia"/>
        </w:rPr>
        <w:t>9</w:t>
      </w:r>
      <w:r w:rsidR="00BF670F">
        <w:rPr>
          <w:rFonts w:hint="eastAsia"/>
        </w:rPr>
        <w:t>月正式开学，开始为期两年的法语授课。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 </w:t>
      </w:r>
    </w:p>
    <w:p w:rsidR="00097D9D" w:rsidRDefault="005E1179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五</w:t>
      </w:r>
      <w:r w:rsidR="00BF670F">
        <w:rPr>
          <w:rFonts w:hint="eastAsia"/>
          <w:b/>
          <w:bCs/>
        </w:rPr>
        <w:t>．东南大学有关负责机构</w:t>
      </w:r>
    </w:p>
    <w:p w:rsidR="00097D9D" w:rsidRDefault="00BF670F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 xml:space="preserve">　学生处：负责</w:t>
      </w:r>
      <w:r w:rsidR="00D151A9">
        <w:rPr>
          <w:rFonts w:hint="eastAsia"/>
        </w:rPr>
        <w:t>校内</w:t>
      </w:r>
      <w:r w:rsidR="00D151A9">
        <w:t>报名系统管理</w:t>
      </w:r>
      <w:r>
        <w:rPr>
          <w:rFonts w:hint="eastAsia"/>
        </w:rPr>
        <w:t>。</w:t>
      </w:r>
    </w:p>
    <w:p w:rsidR="00097D9D" w:rsidRDefault="00BF670F">
      <w:pPr>
        <w:spacing w:line="220" w:lineRule="atLeast"/>
      </w:pPr>
      <w:r>
        <w:rPr>
          <w:rFonts w:hint="eastAsia"/>
        </w:rPr>
        <w:t>联系人：</w:t>
      </w:r>
      <w:r w:rsidR="005E1179">
        <w:rPr>
          <w:rFonts w:hint="eastAsia"/>
        </w:rPr>
        <w:t>杨</w:t>
      </w:r>
      <w:r>
        <w:rPr>
          <w:rFonts w:hint="eastAsia"/>
        </w:rPr>
        <w:t>老师，联系电话：</w:t>
      </w:r>
      <w:r>
        <w:rPr>
          <w:rFonts w:hint="eastAsia"/>
        </w:rPr>
        <w:t>5209028</w:t>
      </w:r>
      <w:r w:rsidR="0019491A">
        <w:t>2</w:t>
      </w:r>
    </w:p>
    <w:p w:rsidR="00097D9D" w:rsidRDefault="00BF670F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 xml:space="preserve">　国际合作处：负责对外联系。</w:t>
      </w:r>
    </w:p>
    <w:p w:rsidR="00097D9D" w:rsidRDefault="00BF670F">
      <w:pPr>
        <w:spacing w:line="220" w:lineRule="atLeast"/>
      </w:pPr>
      <w:r>
        <w:rPr>
          <w:rFonts w:hint="eastAsia"/>
        </w:rPr>
        <w:t>联系人：赵老师，联系电话：</w:t>
      </w:r>
      <w:r>
        <w:rPr>
          <w:rFonts w:hint="eastAsia"/>
        </w:rPr>
        <w:t>52090195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  </w:t>
      </w:r>
    </w:p>
    <w:p w:rsidR="00097D9D" w:rsidRDefault="005E1179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六</w:t>
      </w:r>
      <w:r w:rsidR="00BF670F">
        <w:rPr>
          <w:rFonts w:hint="eastAsia"/>
          <w:b/>
          <w:bCs/>
        </w:rPr>
        <w:t>．特别提醒</w:t>
      </w:r>
    </w:p>
    <w:p w:rsidR="00097D9D" w:rsidRDefault="00BF670F">
      <w:pPr>
        <w:spacing w:line="220" w:lineRule="atLeast"/>
      </w:pPr>
      <w:r>
        <w:rPr>
          <w:rFonts w:hint="eastAsia"/>
        </w:rPr>
        <w:t>1.</w:t>
      </w:r>
      <w:r w:rsidR="005E1179">
        <w:rPr>
          <w:rFonts w:hint="eastAsia"/>
        </w:rPr>
        <w:t>项目可申请国家留学基金委（</w:t>
      </w:r>
      <w:r w:rsidR="005E1179">
        <w:rPr>
          <w:rFonts w:hint="eastAsia"/>
        </w:rPr>
        <w:t>C</w:t>
      </w:r>
      <w:r w:rsidR="005E1179">
        <w:t>SC</w:t>
      </w:r>
      <w:r w:rsidR="005E1179">
        <w:rPr>
          <w:rFonts w:hint="eastAsia"/>
        </w:rPr>
        <w:t>）奖学金</w:t>
      </w:r>
      <w:r>
        <w:rPr>
          <w:rFonts w:hint="eastAsia"/>
        </w:rPr>
        <w:t>；申请</w:t>
      </w:r>
      <w:r>
        <w:rPr>
          <w:rFonts w:hint="eastAsia"/>
        </w:rPr>
        <w:t>CSC</w:t>
      </w:r>
      <w:r>
        <w:rPr>
          <w:rFonts w:hint="eastAsia"/>
        </w:rPr>
        <w:t>奖学金是被录取后由被录取人自己申请。东大是研究生院公派办负责此事，一般在次年</w:t>
      </w:r>
      <w:r>
        <w:rPr>
          <w:rFonts w:hint="eastAsia"/>
        </w:rPr>
        <w:t>2</w:t>
      </w:r>
      <w:r>
        <w:rPr>
          <w:rFonts w:hint="eastAsia"/>
        </w:rPr>
        <w:t>月左右申请。咨询电话：</w:t>
      </w:r>
      <w:r>
        <w:rPr>
          <w:rFonts w:hint="eastAsia"/>
        </w:rPr>
        <w:t>83795781</w:t>
      </w:r>
      <w:r>
        <w:rPr>
          <w:rFonts w:hint="eastAsia"/>
        </w:rPr>
        <w:t>（朱老师）。</w:t>
      </w:r>
    </w:p>
    <w:p w:rsidR="00097D9D" w:rsidRDefault="00BF670F">
      <w:pPr>
        <w:spacing w:line="220" w:lineRule="atLeast"/>
      </w:pPr>
      <w:r>
        <w:rPr>
          <w:rFonts w:hint="eastAsia"/>
        </w:rPr>
        <w:t>2.</w:t>
      </w:r>
      <w:r w:rsidRPr="005E1179">
        <w:rPr>
          <w:rFonts w:hint="eastAsia"/>
          <w:b/>
          <w:u w:val="single"/>
        </w:rPr>
        <w:t>特别强调：申请巴黎高科项目要先在其网站上注册，并提供其所需的文件、材料。</w:t>
      </w:r>
    </w:p>
    <w:p w:rsidR="00097D9D" w:rsidRDefault="00BF670F">
      <w:pPr>
        <w:spacing w:line="220" w:lineRule="atLeast"/>
      </w:pPr>
      <w:r>
        <w:rPr>
          <w:rFonts w:hint="eastAsia"/>
        </w:rPr>
        <w:t>3.</w:t>
      </w:r>
      <w:r w:rsidR="005E1179">
        <w:rPr>
          <w:rFonts w:hint="eastAsia"/>
        </w:rPr>
        <w:t>更多信息请参见附件资料</w:t>
      </w:r>
      <w:r>
        <w:rPr>
          <w:rFonts w:hint="eastAsia"/>
        </w:rPr>
        <w:t>。</w:t>
      </w:r>
    </w:p>
    <w:p w:rsidR="00097D9D" w:rsidRDefault="00BF670F">
      <w:pPr>
        <w:spacing w:line="220" w:lineRule="atLeast"/>
      </w:pPr>
      <w:r>
        <w:rPr>
          <w:rFonts w:hint="eastAsia"/>
        </w:rPr>
        <w:t xml:space="preserve">  </w:t>
      </w:r>
    </w:p>
    <w:p w:rsidR="00097D9D" w:rsidRDefault="005E1179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七</w:t>
      </w:r>
      <w:r w:rsidR="00BF670F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外方咨询方式</w:t>
      </w:r>
      <w:r w:rsidR="00BF670F">
        <w:rPr>
          <w:rFonts w:hint="eastAsia"/>
          <w:b/>
          <w:bCs/>
        </w:rPr>
        <w:t>：</w:t>
      </w:r>
    </w:p>
    <w:p w:rsidR="005E1179" w:rsidRDefault="005E1179" w:rsidP="005E1179">
      <w:pPr>
        <w:spacing w:line="220" w:lineRule="atLeast"/>
      </w:pPr>
      <w:r>
        <w:rPr>
          <w:rFonts w:hint="eastAsia"/>
        </w:rPr>
        <w:t>一般咨询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china-admission@paristech.fr</w:t>
      </w:r>
    </w:p>
    <w:p w:rsidR="005E1179" w:rsidRDefault="005E1179" w:rsidP="005E1179">
      <w:pPr>
        <w:spacing w:line="220" w:lineRule="atLeast"/>
      </w:pPr>
      <w:r>
        <w:rPr>
          <w:rFonts w:hint="eastAsia"/>
        </w:rPr>
        <w:t>具体学校咨询，请联络相关学校的国际学生负责人：</w:t>
      </w:r>
    </w:p>
    <w:p w:rsidR="005E1179" w:rsidRDefault="005E1179" w:rsidP="005E1179">
      <w:pPr>
        <w:spacing w:line="220" w:lineRule="atLeast"/>
      </w:pPr>
      <w:r>
        <w:t>AgroParisTech : ri@agroparistech.fr</w:t>
      </w:r>
    </w:p>
    <w:p w:rsidR="005E1179" w:rsidRDefault="005E1179" w:rsidP="005E1179">
      <w:pPr>
        <w:spacing w:line="220" w:lineRule="atLeast"/>
      </w:pPr>
      <w:r>
        <w:t>Arts et Métiers Paris : admissions@ensam.eu</w:t>
      </w:r>
    </w:p>
    <w:p w:rsidR="005E1179" w:rsidRDefault="005E1179" w:rsidP="005E1179">
      <w:pPr>
        <w:spacing w:line="220" w:lineRule="atLeast"/>
      </w:pPr>
      <w:r>
        <w:t>Chimie ParisTech-PSL : international@chimieparistech.psl.eu</w:t>
      </w:r>
    </w:p>
    <w:p w:rsidR="005E1179" w:rsidRDefault="005E1179" w:rsidP="005E1179">
      <w:pPr>
        <w:spacing w:line="220" w:lineRule="atLeast"/>
      </w:pPr>
      <w:r>
        <w:t>Ecole des Ponts ParisTech : incoming-students@enpc.fr</w:t>
      </w:r>
    </w:p>
    <w:p w:rsidR="005E1179" w:rsidRDefault="005E1179" w:rsidP="005E1179">
      <w:pPr>
        <w:spacing w:line="220" w:lineRule="atLeast"/>
      </w:pPr>
      <w:r>
        <w:lastRenderedPageBreak/>
        <w:t>ESPCI Paris-PSL : international@espci.fr</w:t>
      </w:r>
    </w:p>
    <w:p w:rsidR="005E1179" w:rsidRDefault="005E1179" w:rsidP="005E1179">
      <w:pPr>
        <w:spacing w:line="220" w:lineRule="atLeast"/>
      </w:pPr>
      <w:r>
        <w:t>Institut d’Optique : international@institutoptique.fr</w:t>
      </w:r>
    </w:p>
    <w:p w:rsidR="00097D9D" w:rsidRDefault="005E1179">
      <w:pPr>
        <w:spacing w:line="220" w:lineRule="atLeast"/>
      </w:pPr>
      <w:r>
        <w:t>MINES ParisTech-PSL : international@mines-paristech.fr</w:t>
      </w:r>
    </w:p>
    <w:sectPr w:rsidR="00097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AC" w:rsidRDefault="00B01CAC" w:rsidP="0019491A">
      <w:pPr>
        <w:spacing w:after="0"/>
      </w:pPr>
      <w:r>
        <w:separator/>
      </w:r>
    </w:p>
  </w:endnote>
  <w:endnote w:type="continuationSeparator" w:id="0">
    <w:p w:rsidR="00B01CAC" w:rsidRDefault="00B01CAC" w:rsidP="00194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AC" w:rsidRDefault="00B01CAC" w:rsidP="0019491A">
      <w:pPr>
        <w:spacing w:after="0"/>
      </w:pPr>
      <w:r>
        <w:separator/>
      </w:r>
    </w:p>
  </w:footnote>
  <w:footnote w:type="continuationSeparator" w:id="0">
    <w:p w:rsidR="00B01CAC" w:rsidRDefault="00B01CAC" w:rsidP="001949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8B09F4"/>
    <w:multiLevelType w:val="singleLevel"/>
    <w:tmpl w:val="FA8B09F4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655F44FB"/>
    <w:multiLevelType w:val="hybridMultilevel"/>
    <w:tmpl w:val="096CD82C"/>
    <w:lvl w:ilvl="0" w:tplc="6CDA7EA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6E2828"/>
    <w:multiLevelType w:val="hybridMultilevel"/>
    <w:tmpl w:val="FE582828"/>
    <w:lvl w:ilvl="0" w:tplc="3A1CC4F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B00871"/>
    <w:multiLevelType w:val="hybridMultilevel"/>
    <w:tmpl w:val="9D44D36C"/>
    <w:lvl w:ilvl="0" w:tplc="CA0C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97D9D"/>
    <w:rsid w:val="000E3CF2"/>
    <w:rsid w:val="00103CDE"/>
    <w:rsid w:val="001942D6"/>
    <w:rsid w:val="0019491A"/>
    <w:rsid w:val="002C4064"/>
    <w:rsid w:val="00323B43"/>
    <w:rsid w:val="003D37D8"/>
    <w:rsid w:val="00426133"/>
    <w:rsid w:val="004358AB"/>
    <w:rsid w:val="004B28DE"/>
    <w:rsid w:val="005947A6"/>
    <w:rsid w:val="005C5A8D"/>
    <w:rsid w:val="005E1179"/>
    <w:rsid w:val="00807DA5"/>
    <w:rsid w:val="008B7726"/>
    <w:rsid w:val="00914D1C"/>
    <w:rsid w:val="00943A62"/>
    <w:rsid w:val="009D3E0E"/>
    <w:rsid w:val="00A04D36"/>
    <w:rsid w:val="00A63DA9"/>
    <w:rsid w:val="00A6563C"/>
    <w:rsid w:val="00B01CAC"/>
    <w:rsid w:val="00BB0FAC"/>
    <w:rsid w:val="00BF670F"/>
    <w:rsid w:val="00C60B1E"/>
    <w:rsid w:val="00CE7383"/>
    <w:rsid w:val="00D151A9"/>
    <w:rsid w:val="00D31D50"/>
    <w:rsid w:val="00EB4DE5"/>
    <w:rsid w:val="00EB55B5"/>
    <w:rsid w:val="00F2422A"/>
    <w:rsid w:val="027752A0"/>
    <w:rsid w:val="02C616A1"/>
    <w:rsid w:val="05DB211C"/>
    <w:rsid w:val="079C6E77"/>
    <w:rsid w:val="097A4EE1"/>
    <w:rsid w:val="09F86329"/>
    <w:rsid w:val="0A432F01"/>
    <w:rsid w:val="0B721A57"/>
    <w:rsid w:val="0B8163DA"/>
    <w:rsid w:val="0B910544"/>
    <w:rsid w:val="0E134FA7"/>
    <w:rsid w:val="0E1608E3"/>
    <w:rsid w:val="0E1A4CD3"/>
    <w:rsid w:val="10F155E1"/>
    <w:rsid w:val="11BC36D9"/>
    <w:rsid w:val="13DD3213"/>
    <w:rsid w:val="14662A7C"/>
    <w:rsid w:val="14E92783"/>
    <w:rsid w:val="168D449B"/>
    <w:rsid w:val="16BA63E6"/>
    <w:rsid w:val="17E226CD"/>
    <w:rsid w:val="180F6445"/>
    <w:rsid w:val="18B215F2"/>
    <w:rsid w:val="19F13397"/>
    <w:rsid w:val="1A3A74C6"/>
    <w:rsid w:val="1A45789C"/>
    <w:rsid w:val="1A891948"/>
    <w:rsid w:val="1B557010"/>
    <w:rsid w:val="1CD959BD"/>
    <w:rsid w:val="1D891AED"/>
    <w:rsid w:val="1D89412A"/>
    <w:rsid w:val="1DE9780C"/>
    <w:rsid w:val="1FD676B7"/>
    <w:rsid w:val="229736F4"/>
    <w:rsid w:val="23660B2B"/>
    <w:rsid w:val="238F281B"/>
    <w:rsid w:val="23D169DB"/>
    <w:rsid w:val="24AC78EA"/>
    <w:rsid w:val="24EA4259"/>
    <w:rsid w:val="265104E0"/>
    <w:rsid w:val="2E4A63D9"/>
    <w:rsid w:val="2FE91401"/>
    <w:rsid w:val="30172C7B"/>
    <w:rsid w:val="30AC2268"/>
    <w:rsid w:val="31E42FC7"/>
    <w:rsid w:val="327C7B3D"/>
    <w:rsid w:val="3380539E"/>
    <w:rsid w:val="33AD0F19"/>
    <w:rsid w:val="33BE599C"/>
    <w:rsid w:val="34236A8B"/>
    <w:rsid w:val="353A662F"/>
    <w:rsid w:val="35E074F0"/>
    <w:rsid w:val="36EB5675"/>
    <w:rsid w:val="37053459"/>
    <w:rsid w:val="39743EF1"/>
    <w:rsid w:val="398D1365"/>
    <w:rsid w:val="3B99473F"/>
    <w:rsid w:val="3BC238D8"/>
    <w:rsid w:val="3C6B6BAC"/>
    <w:rsid w:val="3C7B2BCD"/>
    <w:rsid w:val="3CA539D2"/>
    <w:rsid w:val="3D3B16E9"/>
    <w:rsid w:val="3E371F0E"/>
    <w:rsid w:val="412F3F1B"/>
    <w:rsid w:val="4170716E"/>
    <w:rsid w:val="418C36B2"/>
    <w:rsid w:val="4257351C"/>
    <w:rsid w:val="438C79EB"/>
    <w:rsid w:val="44280060"/>
    <w:rsid w:val="4615710D"/>
    <w:rsid w:val="468D76FA"/>
    <w:rsid w:val="47CF31E8"/>
    <w:rsid w:val="4CD02F46"/>
    <w:rsid w:val="4D6E50D2"/>
    <w:rsid w:val="4DF97369"/>
    <w:rsid w:val="4F0A30A0"/>
    <w:rsid w:val="4F2337ED"/>
    <w:rsid w:val="504844F2"/>
    <w:rsid w:val="51E46C0A"/>
    <w:rsid w:val="524721DD"/>
    <w:rsid w:val="53A63784"/>
    <w:rsid w:val="593B58BF"/>
    <w:rsid w:val="59494C1A"/>
    <w:rsid w:val="5A9077A2"/>
    <w:rsid w:val="5CB33A45"/>
    <w:rsid w:val="5CBB1857"/>
    <w:rsid w:val="5DD60F57"/>
    <w:rsid w:val="5E773518"/>
    <w:rsid w:val="5E8964DA"/>
    <w:rsid w:val="5F3F7FC5"/>
    <w:rsid w:val="5F6D3721"/>
    <w:rsid w:val="61526605"/>
    <w:rsid w:val="61D47148"/>
    <w:rsid w:val="62A1543B"/>
    <w:rsid w:val="63667DBC"/>
    <w:rsid w:val="63774799"/>
    <w:rsid w:val="63E6361B"/>
    <w:rsid w:val="65C44303"/>
    <w:rsid w:val="68A765E4"/>
    <w:rsid w:val="69D84403"/>
    <w:rsid w:val="6A0E7427"/>
    <w:rsid w:val="6A1119E3"/>
    <w:rsid w:val="6ABB1068"/>
    <w:rsid w:val="6AEC0ECD"/>
    <w:rsid w:val="70203DDF"/>
    <w:rsid w:val="71ED7101"/>
    <w:rsid w:val="71F0584C"/>
    <w:rsid w:val="74135B89"/>
    <w:rsid w:val="77A40366"/>
    <w:rsid w:val="79B94BA9"/>
    <w:rsid w:val="7B1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66D6B"/>
  <w15:docId w15:val="{CEE36A71-44B5-4948-98A3-12C04DB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B1E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rsid w:val="005C5A8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5C5A8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4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491A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94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9491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paristec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杨玲玲</cp:lastModifiedBy>
  <cp:revision>19</cp:revision>
  <dcterms:created xsi:type="dcterms:W3CDTF">2008-09-11T17:20:00Z</dcterms:created>
  <dcterms:modified xsi:type="dcterms:W3CDTF">2021-06-08T07:43:00Z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