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6D" w:rsidRPr="00C64D53" w:rsidRDefault="005D0D6D" w:rsidP="005D0D6D">
      <w:pPr>
        <w:tabs>
          <w:tab w:val="left" w:pos="360"/>
        </w:tabs>
        <w:spacing w:line="1400" w:lineRule="exact"/>
        <w:ind w:leftChars="-113" w:left="-237"/>
        <w:jc w:val="center"/>
        <w:rPr>
          <w:rFonts w:ascii="方正小标宋简体" w:eastAsia="方正小标宋简体" w:hAnsi="华文中宋" w:hint="eastAsia"/>
          <w:color w:val="FF0000"/>
          <w:spacing w:val="160"/>
          <w:w w:val="50"/>
          <w:sz w:val="120"/>
          <w:szCs w:val="120"/>
        </w:rPr>
      </w:pPr>
      <w:r w:rsidRPr="00C64D53">
        <w:rPr>
          <w:rFonts w:ascii="方正小标宋简体" w:eastAsia="方正小标宋简体" w:hAnsi="宋体" w:hint="eastAsia"/>
          <w:color w:val="FF0000"/>
          <w:spacing w:val="160"/>
          <w:w w:val="50"/>
          <w:sz w:val="120"/>
          <w:szCs w:val="120"/>
        </w:rPr>
        <w:t>东南大学研究生院</w:t>
      </w:r>
    </w:p>
    <w:p w:rsidR="005D0D6D" w:rsidRDefault="005D0D6D" w:rsidP="005D0D6D">
      <w:pPr>
        <w:tabs>
          <w:tab w:val="center" w:pos="4422"/>
          <w:tab w:val="left" w:pos="6959"/>
        </w:tabs>
        <w:adjustRightInd w:val="0"/>
        <w:snapToGrid w:val="0"/>
        <w:spacing w:line="420" w:lineRule="exact"/>
        <w:ind w:firstLineChars="100" w:firstLine="210"/>
        <w:outlineLvl w:val="0"/>
        <w:rPr>
          <w:rFonts w:hint="eastAsia"/>
          <w:color w:val="0000FF"/>
        </w:rPr>
      </w:pPr>
    </w:p>
    <w:p w:rsidR="005D0D6D" w:rsidRDefault="005D0D6D" w:rsidP="005D0D6D">
      <w:pPr>
        <w:tabs>
          <w:tab w:val="center" w:pos="4422"/>
          <w:tab w:val="left" w:pos="6959"/>
        </w:tabs>
        <w:adjustRightInd w:val="0"/>
        <w:snapToGrid w:val="0"/>
        <w:spacing w:line="420" w:lineRule="exact"/>
        <w:ind w:firstLineChars="100" w:firstLine="210"/>
        <w:outlineLvl w:val="0"/>
        <w:rPr>
          <w:rFonts w:hint="eastAsia"/>
          <w:color w:val="0000FF"/>
        </w:rPr>
      </w:pPr>
    </w:p>
    <w:p w:rsidR="005D0D6D" w:rsidRPr="00511465" w:rsidRDefault="005D0D6D" w:rsidP="005D0D6D">
      <w:pPr>
        <w:tabs>
          <w:tab w:val="center" w:pos="4422"/>
          <w:tab w:val="left" w:pos="6959"/>
        </w:tabs>
        <w:adjustRightInd w:val="0"/>
        <w:snapToGrid w:val="0"/>
        <w:spacing w:line="560" w:lineRule="exact"/>
        <w:ind w:firstLineChars="100" w:firstLine="210"/>
        <w:jc w:val="center"/>
        <w:outlineLvl w:val="0"/>
        <w:rPr>
          <w:rFonts w:ascii="楷体_GB2312" w:eastAsia="楷体_GB2312" w:hint="eastAsia"/>
          <w:color w:val="0000FF"/>
          <w:szCs w:val="32"/>
        </w:rPr>
      </w:pPr>
      <w:bookmarkStart w:id="0" w:name="机关代字"/>
      <w:r>
        <w:rPr>
          <w:rFonts w:hint="eastAsia"/>
        </w:rPr>
        <w:t>校</w:t>
      </w:r>
      <w:proofErr w:type="gramStart"/>
      <w:r>
        <w:rPr>
          <w:rFonts w:hint="eastAsia"/>
        </w:rPr>
        <w:t>研</w:t>
      </w:r>
      <w:proofErr w:type="gramEnd"/>
      <w:r>
        <w:rPr>
          <w:rFonts w:hint="eastAsia"/>
        </w:rPr>
        <w:t>生</w:t>
      </w:r>
      <w:bookmarkEnd w:id="0"/>
      <w:r w:rsidRPr="00C03E23">
        <w:t>〔</w:t>
      </w:r>
      <w:bookmarkStart w:id="1" w:name="年份"/>
      <w:r>
        <w:t>2015</w:t>
      </w:r>
      <w:bookmarkEnd w:id="1"/>
      <w:r w:rsidRPr="00C03E23">
        <w:t>〕</w:t>
      </w:r>
      <w:bookmarkStart w:id="2" w:name="序号"/>
      <w:bookmarkEnd w:id="2"/>
      <w:r>
        <w:rPr>
          <w:rFonts w:hint="eastAsia"/>
        </w:rPr>
        <w:t>20</w:t>
      </w:r>
      <w:r w:rsidRPr="00C03E23">
        <w:t>号</w:t>
      </w:r>
    </w:p>
    <w:p w:rsidR="005D0D6D" w:rsidRPr="00083992" w:rsidRDefault="005D0D6D" w:rsidP="005D0D6D">
      <w:pPr>
        <w:spacing w:line="440" w:lineRule="exact"/>
        <w:jc w:val="center"/>
        <w:rPr>
          <w:color w:val="FF000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165100</wp:posOffset>
                </wp:positionV>
                <wp:extent cx="5652135" cy="2540"/>
                <wp:effectExtent l="26670" t="27305" r="26670" b="27305"/>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2540"/>
                        </a:xfrm>
                        <a:custGeom>
                          <a:avLst/>
                          <a:gdLst>
                            <a:gd name="T0" fmla="*/ 0 w 8449"/>
                            <a:gd name="T1" fmla="*/ 0 h 4"/>
                            <a:gd name="T2" fmla="*/ 8449 w 8449"/>
                            <a:gd name="T3" fmla="*/ 4 h 4"/>
                          </a:gdLst>
                          <a:ahLst/>
                          <a:cxnLst>
                            <a:cxn ang="0">
                              <a:pos x="T0" y="T1"/>
                            </a:cxn>
                            <a:cxn ang="0">
                              <a:pos x="T2" y="T3"/>
                            </a:cxn>
                          </a:cxnLst>
                          <a:rect l="0" t="0" r="r" b="b"/>
                          <a:pathLst>
                            <a:path w="8449" h="4">
                              <a:moveTo>
                                <a:pt x="0" y="0"/>
                              </a:moveTo>
                              <a:lnTo>
                                <a:pt x="8449" y="4"/>
                              </a:ln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 o:spid="_x0000_s1026" style="position:absolute;left:0;text-align:left;margin-left:0;margin-top:13pt;width:445.0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" path="m,l8449,4e" filled="f" strokecolor="red" strokeweight="3pt">
                <v:path arrowok="t" o:connecttype="custom" o:connectlocs="0,0;5652135,2540" o:connectangles="0,0"/>
              </v:shape>
            </w:pict>
          </mc:Fallback>
        </mc:AlternateContent>
      </w:r>
      <w:r>
        <w:rPr>
          <w:rFonts w:hint="eastAsia"/>
          <w:szCs w:val="32"/>
        </w:rPr>
        <w:t xml:space="preserve">                            </w:t>
      </w:r>
    </w:p>
    <w:p w:rsidR="005D0D6D" w:rsidRPr="004B383B" w:rsidRDefault="005D0D6D" w:rsidP="005D0D6D">
      <w:pPr>
        <w:spacing w:line="460" w:lineRule="exact"/>
        <w:rPr>
          <w:rFonts w:hint="eastAsia"/>
          <w:spacing w:val="10"/>
          <w:szCs w:val="32"/>
        </w:rPr>
      </w:pPr>
    </w:p>
    <w:p w:rsidR="005D0D6D" w:rsidRPr="004B383B" w:rsidRDefault="005D0D6D" w:rsidP="005D0D6D">
      <w:pPr>
        <w:spacing w:line="460" w:lineRule="exact"/>
        <w:jc w:val="center"/>
        <w:rPr>
          <w:rFonts w:ascii="方正小标宋简体" w:eastAsia="方正小标宋简体" w:hint="eastAsia"/>
          <w:b/>
          <w:spacing w:val="10"/>
          <w:sz w:val="44"/>
          <w:szCs w:val="44"/>
        </w:rPr>
      </w:pPr>
    </w:p>
    <w:p w:rsidR="005D0D6D" w:rsidRDefault="005D0D6D" w:rsidP="005D0D6D">
      <w:pPr>
        <w:spacing w:line="560" w:lineRule="exact"/>
        <w:jc w:val="center"/>
        <w:rPr>
          <w:rFonts w:ascii="方正小标宋简体" w:eastAsia="方正小标宋简体" w:hint="eastAsia"/>
          <w:spacing w:val="10"/>
          <w:sz w:val="44"/>
          <w:szCs w:val="44"/>
        </w:rPr>
      </w:pPr>
      <w:bookmarkStart w:id="3" w:name="文件标题"/>
      <w:r>
        <w:rPr>
          <w:rFonts w:ascii="方正小标宋简体" w:eastAsia="方正小标宋简体" w:hint="eastAsia"/>
          <w:spacing w:val="10"/>
          <w:sz w:val="44"/>
          <w:szCs w:val="44"/>
        </w:rPr>
        <w:t>关于做好2015—2016学年研究生</w:t>
      </w:r>
    </w:p>
    <w:p w:rsidR="005D0D6D" w:rsidRPr="004B383B" w:rsidRDefault="005D0D6D" w:rsidP="005D0D6D">
      <w:pPr>
        <w:spacing w:line="560" w:lineRule="exact"/>
        <w:jc w:val="center"/>
        <w:rPr>
          <w:rFonts w:ascii="方正小标宋简体" w:eastAsia="方正小标宋简体" w:hint="eastAsia"/>
          <w:spacing w:val="10"/>
          <w:sz w:val="44"/>
          <w:szCs w:val="44"/>
        </w:rPr>
      </w:pPr>
      <w:r>
        <w:rPr>
          <w:rFonts w:ascii="方正小标宋简体" w:eastAsia="方正小标宋简体" w:hint="eastAsia"/>
          <w:spacing w:val="10"/>
          <w:sz w:val="44"/>
          <w:szCs w:val="44"/>
        </w:rPr>
        <w:t>学业奖学金评审工作的通知</w:t>
      </w:r>
      <w:bookmarkEnd w:id="3"/>
    </w:p>
    <w:p w:rsidR="005D0D6D" w:rsidRPr="004B383B" w:rsidRDefault="005D0D6D" w:rsidP="005D0D6D">
      <w:pPr>
        <w:spacing w:line="560" w:lineRule="exact"/>
        <w:jc w:val="center"/>
        <w:rPr>
          <w:rFonts w:ascii="方正小标宋简体" w:eastAsia="方正小标宋简体" w:hint="eastAsia"/>
          <w:b/>
          <w:spacing w:val="10"/>
          <w:sz w:val="44"/>
          <w:szCs w:val="44"/>
        </w:rPr>
      </w:pPr>
    </w:p>
    <w:p w:rsidR="005D0D6D" w:rsidRPr="004B383B" w:rsidRDefault="005D0D6D" w:rsidP="005D0D6D">
      <w:pPr>
        <w:spacing w:line="560" w:lineRule="exact"/>
        <w:rPr>
          <w:rFonts w:ascii="仿宋_GB2312" w:hint="eastAsia"/>
          <w:spacing w:val="10"/>
          <w:szCs w:val="32"/>
        </w:rPr>
      </w:pPr>
      <w:bookmarkStart w:id="4" w:name="主送单位"/>
      <w:r>
        <w:rPr>
          <w:rFonts w:ascii="仿宋_GB2312" w:hint="eastAsia"/>
          <w:spacing w:val="10"/>
          <w:szCs w:val="32"/>
        </w:rPr>
        <w:t>各院（系、所、中心）</w:t>
      </w:r>
      <w:bookmarkEnd w:id="4"/>
      <w:r w:rsidRPr="004B383B">
        <w:rPr>
          <w:rFonts w:ascii="仿宋_GB2312" w:hint="eastAsia"/>
          <w:spacing w:val="10"/>
          <w:szCs w:val="32"/>
        </w:rPr>
        <w:t>：</w:t>
      </w:r>
      <w:r w:rsidRPr="004B383B">
        <w:rPr>
          <w:rFonts w:ascii="仿宋_GB2312" w:hint="eastAsia"/>
          <w:spacing w:val="10"/>
          <w:szCs w:val="32"/>
        </w:rPr>
        <w:t xml:space="preserve"> </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根据《东南大学研究生奖助学金管理暂行办法》（</w:t>
      </w:r>
      <w:proofErr w:type="gramStart"/>
      <w:r w:rsidRPr="005774C8">
        <w:rPr>
          <w:rFonts w:hint="eastAsia"/>
          <w:spacing w:val="10"/>
          <w:szCs w:val="32"/>
        </w:rPr>
        <w:t>校发【</w:t>
      </w:r>
      <w:r w:rsidRPr="005774C8">
        <w:rPr>
          <w:rFonts w:hint="eastAsia"/>
          <w:spacing w:val="10"/>
          <w:szCs w:val="32"/>
        </w:rPr>
        <w:t>2014</w:t>
      </w:r>
      <w:r w:rsidRPr="005774C8">
        <w:rPr>
          <w:rFonts w:hint="eastAsia"/>
          <w:spacing w:val="10"/>
          <w:szCs w:val="32"/>
        </w:rPr>
        <w:t>】</w:t>
      </w:r>
      <w:proofErr w:type="gramEnd"/>
      <w:r w:rsidRPr="005774C8">
        <w:rPr>
          <w:rFonts w:hint="eastAsia"/>
          <w:spacing w:val="10"/>
          <w:szCs w:val="32"/>
        </w:rPr>
        <w:t>235</w:t>
      </w:r>
      <w:r w:rsidRPr="005774C8">
        <w:rPr>
          <w:rFonts w:hint="eastAsia"/>
          <w:spacing w:val="10"/>
          <w:szCs w:val="32"/>
        </w:rPr>
        <w:t>号）和《东南大学研究生学业奖学金管理暂行办法》（</w:t>
      </w:r>
      <w:proofErr w:type="gramStart"/>
      <w:r w:rsidRPr="005774C8">
        <w:rPr>
          <w:rFonts w:hint="eastAsia"/>
          <w:spacing w:val="10"/>
          <w:szCs w:val="32"/>
        </w:rPr>
        <w:t>校发【</w:t>
      </w:r>
      <w:r w:rsidRPr="005774C8">
        <w:rPr>
          <w:rFonts w:hint="eastAsia"/>
          <w:spacing w:val="10"/>
          <w:szCs w:val="32"/>
        </w:rPr>
        <w:t>2014</w:t>
      </w:r>
      <w:r w:rsidRPr="005774C8">
        <w:rPr>
          <w:rFonts w:hint="eastAsia"/>
          <w:spacing w:val="10"/>
          <w:szCs w:val="32"/>
        </w:rPr>
        <w:t>】</w:t>
      </w:r>
      <w:proofErr w:type="gramEnd"/>
      <w:r w:rsidRPr="005774C8">
        <w:rPr>
          <w:rFonts w:hint="eastAsia"/>
          <w:spacing w:val="10"/>
          <w:szCs w:val="32"/>
        </w:rPr>
        <w:t>175</w:t>
      </w:r>
      <w:r w:rsidRPr="005774C8">
        <w:rPr>
          <w:rFonts w:hint="eastAsia"/>
          <w:spacing w:val="10"/>
          <w:szCs w:val="32"/>
        </w:rPr>
        <w:t>号）文件要求，结合学校工作安排，</w:t>
      </w:r>
      <w:proofErr w:type="gramStart"/>
      <w:r w:rsidRPr="005774C8">
        <w:rPr>
          <w:rFonts w:hint="eastAsia"/>
          <w:spacing w:val="10"/>
          <w:szCs w:val="32"/>
        </w:rPr>
        <w:t>现启动</w:t>
      </w:r>
      <w:proofErr w:type="gramEnd"/>
      <w:r w:rsidRPr="005774C8">
        <w:rPr>
          <w:rFonts w:hint="eastAsia"/>
          <w:spacing w:val="10"/>
          <w:szCs w:val="32"/>
        </w:rPr>
        <w:t>2015</w:t>
      </w:r>
      <w:r w:rsidRPr="005774C8">
        <w:rPr>
          <w:rFonts w:hint="eastAsia"/>
          <w:spacing w:val="10"/>
          <w:szCs w:val="32"/>
        </w:rPr>
        <w:t>级研究生第一学年、</w:t>
      </w:r>
      <w:r w:rsidRPr="005774C8">
        <w:rPr>
          <w:rFonts w:hint="eastAsia"/>
          <w:spacing w:val="10"/>
          <w:szCs w:val="32"/>
        </w:rPr>
        <w:t>2014</w:t>
      </w:r>
      <w:r w:rsidRPr="005774C8">
        <w:rPr>
          <w:rFonts w:hint="eastAsia"/>
          <w:spacing w:val="10"/>
          <w:szCs w:val="32"/>
        </w:rPr>
        <w:t>级研究生第二学年学业奖学金的评审工作，相关工作通知如下：</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一、管理机构和办法</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1</w:t>
      </w:r>
      <w:r>
        <w:rPr>
          <w:rFonts w:hint="eastAsia"/>
          <w:spacing w:val="10"/>
          <w:szCs w:val="32"/>
        </w:rPr>
        <w:t>、</w:t>
      </w:r>
      <w:r w:rsidRPr="005774C8">
        <w:rPr>
          <w:rFonts w:hint="eastAsia"/>
          <w:spacing w:val="10"/>
          <w:szCs w:val="32"/>
        </w:rPr>
        <w:t>东南大学研究生奖助学金工作领导小组负责统筹领导、协调、监督奖学金评审工作，负责制定学业奖学金的名额分配方案，指导检查奖学金的评定和落实情况。研究生院负责研究生学业奖学金工作的组织和管理，审定各院（系、所、中心）研究生学业奖学金评审委员会（以下简称评审委员会）的评审结果。</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w:t>
      </w:r>
      <w:r>
        <w:rPr>
          <w:rFonts w:hint="eastAsia"/>
          <w:spacing w:val="10"/>
          <w:szCs w:val="32"/>
        </w:rPr>
        <w:t>、</w:t>
      </w:r>
      <w:r w:rsidRPr="005774C8">
        <w:rPr>
          <w:rFonts w:hint="eastAsia"/>
          <w:spacing w:val="10"/>
          <w:szCs w:val="32"/>
        </w:rPr>
        <w:t>各院（系、所、中心）评审委员会负责本院（系、所、中心）研究生学业奖学金的申请组织、初步评审等工作。</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3</w:t>
      </w:r>
      <w:r>
        <w:rPr>
          <w:rFonts w:hint="eastAsia"/>
          <w:spacing w:val="10"/>
          <w:szCs w:val="32"/>
        </w:rPr>
        <w:t>、</w:t>
      </w:r>
      <w:r w:rsidRPr="005774C8">
        <w:rPr>
          <w:rFonts w:hint="eastAsia"/>
          <w:spacing w:val="10"/>
          <w:szCs w:val="32"/>
        </w:rPr>
        <w:t>各院（系、所、中心）评审委员会根据学校文件总体要求制定评审细则。严格学业奖学金评审流程，坚持公开、公平、公正、择优的原则，杜绝弄虚作假，确</w:t>
      </w:r>
      <w:r w:rsidRPr="005774C8">
        <w:rPr>
          <w:rFonts w:hint="eastAsia"/>
          <w:spacing w:val="10"/>
          <w:szCs w:val="32"/>
        </w:rPr>
        <w:lastRenderedPageBreak/>
        <w:t>保奖学金评审工作的顺利完成。各院（系、所、中心）在</w:t>
      </w:r>
      <w:smartTag w:uri="urn:schemas-microsoft-com:office:smarttags" w:element="chsdate">
        <w:smartTagPr>
          <w:attr w:name="Year" w:val="2015"/>
          <w:attr w:name="Month" w:val="10"/>
          <w:attr w:name="Day" w:val="15"/>
          <w:attr w:name="IsLunarDate" w:val="False"/>
          <w:attr w:name="IsROCDate" w:val="False"/>
        </w:smartTagPr>
        <w:smartTag w:uri="urn:schemas-microsoft-com:office:smarttags" w:element="chsdate">
          <w:smartTagPr>
            <w:attr w:name="Year" w:val="2015"/>
            <w:attr w:name="Month" w:val="10"/>
            <w:attr w:name="Day" w:val="15"/>
            <w:attr w:name="IsLunarDate" w:val="False"/>
            <w:attr w:name="IsROCDate" w:val="False"/>
          </w:smartTagPr>
          <w:r w:rsidRPr="005774C8">
            <w:rPr>
              <w:rFonts w:hint="eastAsia"/>
              <w:spacing w:val="10"/>
              <w:szCs w:val="32"/>
            </w:rPr>
            <w:t>10</w:t>
          </w:r>
          <w:r w:rsidRPr="005774C8">
            <w:rPr>
              <w:rFonts w:hint="eastAsia"/>
              <w:spacing w:val="10"/>
              <w:szCs w:val="32"/>
            </w:rPr>
            <w:t>月</w:t>
          </w:r>
          <w:r w:rsidRPr="005774C8">
            <w:rPr>
              <w:rFonts w:hint="eastAsia"/>
              <w:spacing w:val="10"/>
              <w:szCs w:val="32"/>
            </w:rPr>
            <w:t>15</w:t>
          </w:r>
          <w:r w:rsidRPr="005774C8">
            <w:rPr>
              <w:rFonts w:hint="eastAsia"/>
              <w:spacing w:val="10"/>
              <w:szCs w:val="32"/>
            </w:rPr>
            <w:t>日</w:t>
          </w:r>
        </w:smartTag>
        <w:r w:rsidRPr="005774C8">
          <w:rPr>
            <w:rFonts w:hint="eastAsia"/>
            <w:spacing w:val="10"/>
            <w:szCs w:val="32"/>
          </w:rPr>
          <w:t>前</w:t>
        </w:r>
      </w:smartTag>
      <w:r w:rsidRPr="005774C8">
        <w:rPr>
          <w:rFonts w:hint="eastAsia"/>
          <w:spacing w:val="10"/>
          <w:szCs w:val="32"/>
        </w:rPr>
        <w:t>将评审委员会名单及评审细则加盖公章后报送研究生院审核，评审办法审核通过后正式启动评审工作。</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二、奖励标准及名额分配</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1</w:t>
      </w:r>
      <w:r>
        <w:rPr>
          <w:rFonts w:hint="eastAsia"/>
          <w:spacing w:val="10"/>
          <w:szCs w:val="32"/>
        </w:rPr>
        <w:t>、</w:t>
      </w:r>
      <w:r w:rsidRPr="005774C8">
        <w:rPr>
          <w:rFonts w:hint="eastAsia"/>
          <w:spacing w:val="10"/>
          <w:szCs w:val="32"/>
        </w:rPr>
        <w:t>奖励标准</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硕士研究生第一年入学学业奖学金分四个等级</w:t>
      </w:r>
      <w:r w:rsidRPr="005774C8">
        <w:rPr>
          <w:rFonts w:hint="eastAsia"/>
          <w:spacing w:val="10"/>
          <w:szCs w:val="32"/>
        </w:rPr>
        <w:t>,</w:t>
      </w:r>
      <w:r w:rsidRPr="005774C8">
        <w:rPr>
          <w:rFonts w:hint="eastAsia"/>
          <w:spacing w:val="10"/>
          <w:szCs w:val="32"/>
        </w:rPr>
        <w:t>奖励标准为：一等奖</w:t>
      </w:r>
      <w:r w:rsidRPr="005774C8">
        <w:rPr>
          <w:rFonts w:hint="eastAsia"/>
          <w:spacing w:val="10"/>
          <w:szCs w:val="32"/>
        </w:rPr>
        <w:t>1.0</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人·学年，二等奖</w:t>
      </w:r>
      <w:r w:rsidRPr="005774C8">
        <w:rPr>
          <w:rFonts w:hint="eastAsia"/>
          <w:spacing w:val="10"/>
          <w:szCs w:val="32"/>
        </w:rPr>
        <w:t>0.8</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人·学年，三等奖</w:t>
      </w:r>
      <w:r w:rsidRPr="005774C8">
        <w:rPr>
          <w:rFonts w:hint="eastAsia"/>
          <w:spacing w:val="10"/>
          <w:szCs w:val="32"/>
        </w:rPr>
        <w:t>0.6</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人·学年，四等奖</w:t>
      </w:r>
      <w:r w:rsidRPr="005774C8">
        <w:rPr>
          <w:rFonts w:hint="eastAsia"/>
          <w:spacing w:val="10"/>
          <w:szCs w:val="32"/>
        </w:rPr>
        <w:t>0.4</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博士研究生（</w:t>
      </w:r>
      <w:proofErr w:type="gramStart"/>
      <w:r w:rsidRPr="005774C8">
        <w:rPr>
          <w:rFonts w:hint="eastAsia"/>
          <w:spacing w:val="10"/>
          <w:szCs w:val="32"/>
        </w:rPr>
        <w:t>含直博</w:t>
      </w:r>
      <w:proofErr w:type="gramEnd"/>
      <w:r w:rsidRPr="005774C8">
        <w:rPr>
          <w:rFonts w:hint="eastAsia"/>
          <w:spacing w:val="10"/>
          <w:szCs w:val="32"/>
        </w:rPr>
        <w:t>生）第一年入学享受的新生奖学金与学费等额。</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硕士研究生第二年学业奖学金分四个等级</w:t>
      </w:r>
      <w:r w:rsidRPr="005774C8">
        <w:rPr>
          <w:rFonts w:hint="eastAsia"/>
          <w:spacing w:val="10"/>
          <w:szCs w:val="32"/>
        </w:rPr>
        <w:t>,</w:t>
      </w:r>
      <w:r w:rsidRPr="005774C8">
        <w:rPr>
          <w:rFonts w:hint="eastAsia"/>
          <w:spacing w:val="10"/>
          <w:szCs w:val="32"/>
        </w:rPr>
        <w:t>奖励标准为：一等奖</w:t>
      </w:r>
      <w:r w:rsidRPr="005774C8">
        <w:rPr>
          <w:rFonts w:hint="eastAsia"/>
          <w:spacing w:val="10"/>
          <w:szCs w:val="32"/>
        </w:rPr>
        <w:t>1.2</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人·学年，二等奖</w:t>
      </w:r>
      <w:r w:rsidRPr="005774C8">
        <w:rPr>
          <w:rFonts w:hint="eastAsia"/>
          <w:spacing w:val="10"/>
          <w:szCs w:val="32"/>
        </w:rPr>
        <w:t>1.0</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人·学年，三等奖</w:t>
      </w:r>
      <w:r w:rsidRPr="005774C8">
        <w:rPr>
          <w:rFonts w:hint="eastAsia"/>
          <w:spacing w:val="10"/>
          <w:szCs w:val="32"/>
        </w:rPr>
        <w:t>0.8</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人·学年，四等奖</w:t>
      </w:r>
      <w:r w:rsidRPr="005774C8">
        <w:rPr>
          <w:rFonts w:hint="eastAsia"/>
          <w:spacing w:val="10"/>
          <w:szCs w:val="32"/>
        </w:rPr>
        <w:t>0.6</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博士研究生（</w:t>
      </w:r>
      <w:proofErr w:type="gramStart"/>
      <w:r w:rsidRPr="005774C8">
        <w:rPr>
          <w:rFonts w:hint="eastAsia"/>
          <w:spacing w:val="10"/>
          <w:szCs w:val="32"/>
        </w:rPr>
        <w:t>含直博</w:t>
      </w:r>
      <w:proofErr w:type="gramEnd"/>
      <w:r w:rsidRPr="005774C8">
        <w:rPr>
          <w:rFonts w:hint="eastAsia"/>
          <w:spacing w:val="10"/>
          <w:szCs w:val="32"/>
        </w:rPr>
        <w:t>生）第二年学业奖学金分三个等级，奖励标准为：一等奖</w:t>
      </w:r>
      <w:r w:rsidRPr="005774C8">
        <w:rPr>
          <w:rFonts w:hint="eastAsia"/>
          <w:spacing w:val="10"/>
          <w:szCs w:val="32"/>
        </w:rPr>
        <w:t>1.8</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人·学年，二等奖</w:t>
      </w:r>
      <w:r w:rsidRPr="005774C8">
        <w:rPr>
          <w:rFonts w:hint="eastAsia"/>
          <w:spacing w:val="10"/>
          <w:szCs w:val="32"/>
        </w:rPr>
        <w:t>1.4</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人·学年，三等奖</w:t>
      </w:r>
      <w:r w:rsidRPr="005774C8">
        <w:rPr>
          <w:rFonts w:hint="eastAsia"/>
          <w:spacing w:val="10"/>
          <w:szCs w:val="32"/>
        </w:rPr>
        <w:t>1.0</w:t>
      </w:r>
      <w:r w:rsidRPr="005774C8">
        <w:rPr>
          <w:rFonts w:hint="eastAsia"/>
          <w:spacing w:val="10"/>
          <w:szCs w:val="32"/>
        </w:rPr>
        <w:t>万元</w:t>
      </w:r>
      <w:r w:rsidRPr="005774C8">
        <w:rPr>
          <w:rFonts w:hint="eastAsia"/>
          <w:spacing w:val="10"/>
          <w:szCs w:val="32"/>
        </w:rPr>
        <w:t>/</w:t>
      </w:r>
      <w:r w:rsidRPr="005774C8">
        <w:rPr>
          <w:rFonts w:hint="eastAsia"/>
          <w:spacing w:val="10"/>
          <w:szCs w:val="32"/>
        </w:rPr>
        <w:t>人·学年。</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w:t>
      </w:r>
      <w:r>
        <w:rPr>
          <w:rFonts w:hint="eastAsia"/>
          <w:spacing w:val="10"/>
          <w:szCs w:val="32"/>
        </w:rPr>
        <w:t>、</w:t>
      </w:r>
      <w:r w:rsidRPr="005774C8">
        <w:rPr>
          <w:rFonts w:hint="eastAsia"/>
          <w:spacing w:val="10"/>
          <w:szCs w:val="32"/>
        </w:rPr>
        <w:t>名额分配原则</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根据各院（系、所、中心）研究生招生规模、生源质量、生源结构和培养质量制定学业奖学金各等级名额，学业奖学金名额向生源质量高、培养质量高的学科、专业倾斜。</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符合参评条件的</w:t>
      </w:r>
      <w:r w:rsidRPr="005774C8">
        <w:rPr>
          <w:rFonts w:hint="eastAsia"/>
          <w:spacing w:val="10"/>
          <w:szCs w:val="32"/>
        </w:rPr>
        <w:t>2015</w:t>
      </w:r>
      <w:r w:rsidRPr="005774C8">
        <w:rPr>
          <w:rFonts w:hint="eastAsia"/>
          <w:spacing w:val="10"/>
          <w:szCs w:val="32"/>
        </w:rPr>
        <w:t>年秋</w:t>
      </w:r>
      <w:smartTag w:uri="urn:schemas-microsoft-com:office:smarttags" w:element="PersonName">
        <w:smartTagPr>
          <w:attr w:name="ProductID" w:val="季入学"/>
        </w:smartTagPr>
        <w:r w:rsidRPr="005774C8">
          <w:rPr>
            <w:rFonts w:hint="eastAsia"/>
            <w:spacing w:val="10"/>
            <w:szCs w:val="32"/>
          </w:rPr>
          <w:t>季入学</w:t>
        </w:r>
      </w:smartTag>
      <w:r w:rsidRPr="005774C8">
        <w:rPr>
          <w:rFonts w:hint="eastAsia"/>
          <w:spacing w:val="10"/>
          <w:szCs w:val="32"/>
        </w:rPr>
        <w:t>博士研究生统一享受新生奖学金，覆盖面</w:t>
      </w:r>
      <w:r w:rsidRPr="005774C8">
        <w:rPr>
          <w:rFonts w:hint="eastAsia"/>
          <w:spacing w:val="10"/>
          <w:szCs w:val="32"/>
        </w:rPr>
        <w:t>100%</w:t>
      </w:r>
      <w:r w:rsidRPr="005774C8">
        <w:rPr>
          <w:rFonts w:hint="eastAsia"/>
          <w:spacing w:val="10"/>
          <w:szCs w:val="32"/>
        </w:rPr>
        <w:t>。</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三、参评对象及基本条件</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1</w:t>
      </w:r>
      <w:r>
        <w:rPr>
          <w:rFonts w:hint="eastAsia"/>
          <w:spacing w:val="10"/>
          <w:szCs w:val="32"/>
        </w:rPr>
        <w:t>、</w:t>
      </w:r>
      <w:r w:rsidRPr="005774C8">
        <w:rPr>
          <w:rFonts w:hint="eastAsia"/>
          <w:spacing w:val="10"/>
          <w:szCs w:val="32"/>
        </w:rPr>
        <w:t>参评对象</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2014</w:t>
      </w:r>
      <w:r w:rsidRPr="005774C8">
        <w:rPr>
          <w:rFonts w:hint="eastAsia"/>
          <w:spacing w:val="10"/>
          <w:szCs w:val="32"/>
        </w:rPr>
        <w:t>年和</w:t>
      </w:r>
      <w:r w:rsidRPr="005774C8">
        <w:rPr>
          <w:rFonts w:hint="eastAsia"/>
          <w:spacing w:val="10"/>
          <w:szCs w:val="32"/>
        </w:rPr>
        <w:t>2015</w:t>
      </w:r>
      <w:r w:rsidRPr="005774C8">
        <w:rPr>
          <w:rFonts w:hint="eastAsia"/>
          <w:spacing w:val="10"/>
          <w:szCs w:val="32"/>
        </w:rPr>
        <w:t>年秋季入学纳入全国研究生招生计划的非定向全日制研究生，临床医学七年制进入第六学年的学生以及生物医学工程七年制进入第五学年的学生，</w:t>
      </w:r>
      <w:r w:rsidRPr="005774C8">
        <w:rPr>
          <w:rFonts w:hint="eastAsia"/>
          <w:spacing w:val="10"/>
          <w:szCs w:val="32"/>
        </w:rPr>
        <w:lastRenderedPageBreak/>
        <w:t>强军计划研究生、</w:t>
      </w:r>
      <w:proofErr w:type="gramStart"/>
      <w:r w:rsidRPr="005774C8">
        <w:rPr>
          <w:rFonts w:hint="eastAsia"/>
          <w:spacing w:val="10"/>
          <w:szCs w:val="32"/>
        </w:rPr>
        <w:t>少民计划</w:t>
      </w:r>
      <w:proofErr w:type="gramEnd"/>
      <w:r w:rsidRPr="005774C8">
        <w:rPr>
          <w:rFonts w:hint="eastAsia"/>
          <w:spacing w:val="10"/>
          <w:szCs w:val="32"/>
        </w:rPr>
        <w:t>研究生参加研究生学业奖学金评选。</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2015</w:t>
      </w:r>
      <w:r w:rsidRPr="005774C8">
        <w:rPr>
          <w:rFonts w:hint="eastAsia"/>
          <w:spacing w:val="10"/>
          <w:szCs w:val="32"/>
        </w:rPr>
        <w:t>年秋季入学的新疆师资计划博士研究生参加研究生学业奖学金评选。</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w:t>
      </w:r>
      <w:r>
        <w:rPr>
          <w:rFonts w:hint="eastAsia"/>
          <w:spacing w:val="10"/>
          <w:szCs w:val="32"/>
        </w:rPr>
        <w:t>、</w:t>
      </w:r>
      <w:r w:rsidRPr="005774C8">
        <w:rPr>
          <w:rFonts w:hint="eastAsia"/>
          <w:spacing w:val="10"/>
          <w:szCs w:val="32"/>
        </w:rPr>
        <w:t>申请基本条件</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①</w:t>
      </w:r>
      <w:r w:rsidRPr="005774C8">
        <w:rPr>
          <w:rFonts w:hint="eastAsia"/>
          <w:spacing w:val="10"/>
          <w:szCs w:val="32"/>
        </w:rPr>
        <w:t>具有中华人民共和国国籍；</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②</w:t>
      </w:r>
      <w:r w:rsidRPr="005774C8">
        <w:rPr>
          <w:rFonts w:hint="eastAsia"/>
          <w:spacing w:val="10"/>
          <w:szCs w:val="32"/>
        </w:rPr>
        <w:t>完成研究生学籍注册工作，且在规定学制范围内；</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③</w:t>
      </w:r>
      <w:r w:rsidRPr="005774C8">
        <w:rPr>
          <w:rFonts w:hint="eastAsia"/>
          <w:spacing w:val="10"/>
          <w:szCs w:val="32"/>
        </w:rPr>
        <w:t>热爱社会主义祖国，拥护中国共产党的领导；</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④</w:t>
      </w:r>
      <w:r w:rsidRPr="005774C8">
        <w:rPr>
          <w:rFonts w:hint="eastAsia"/>
          <w:spacing w:val="10"/>
          <w:szCs w:val="32"/>
        </w:rPr>
        <w:t>遵守宪法和法律，遵守高等学校规章制度；</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⑤</w:t>
      </w:r>
      <w:r w:rsidRPr="005774C8">
        <w:rPr>
          <w:rFonts w:hint="eastAsia"/>
          <w:spacing w:val="10"/>
          <w:szCs w:val="32"/>
        </w:rPr>
        <w:t>诚实守信，品学兼优；</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⑥</w:t>
      </w:r>
      <w:r w:rsidRPr="005774C8">
        <w:rPr>
          <w:rFonts w:hint="eastAsia"/>
          <w:spacing w:val="10"/>
          <w:szCs w:val="32"/>
        </w:rPr>
        <w:t>积极参与科学研究和社会实践。</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3</w:t>
      </w:r>
      <w:r>
        <w:rPr>
          <w:rFonts w:hint="eastAsia"/>
          <w:spacing w:val="10"/>
          <w:szCs w:val="32"/>
        </w:rPr>
        <w:t>、</w:t>
      </w:r>
      <w:r w:rsidRPr="005774C8">
        <w:rPr>
          <w:rFonts w:hint="eastAsia"/>
          <w:spacing w:val="10"/>
          <w:szCs w:val="32"/>
        </w:rPr>
        <w:t>有下列情况之一者，不得申请：</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①</w:t>
      </w:r>
      <w:r w:rsidRPr="005774C8">
        <w:rPr>
          <w:rFonts w:hint="eastAsia"/>
          <w:spacing w:val="10"/>
          <w:szCs w:val="32"/>
        </w:rPr>
        <w:t>未完成学籍注册者；</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②</w:t>
      </w:r>
      <w:r w:rsidRPr="005774C8">
        <w:rPr>
          <w:rFonts w:hint="eastAsia"/>
          <w:spacing w:val="10"/>
          <w:szCs w:val="32"/>
        </w:rPr>
        <w:t>受记过及以上处分者；</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③</w:t>
      </w:r>
      <w:r w:rsidRPr="005774C8">
        <w:rPr>
          <w:rFonts w:hint="eastAsia"/>
          <w:spacing w:val="10"/>
          <w:szCs w:val="32"/>
        </w:rPr>
        <w:t>学术行为不端者；</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④</w:t>
      </w:r>
      <w:r w:rsidRPr="005774C8">
        <w:rPr>
          <w:rFonts w:hint="eastAsia"/>
          <w:spacing w:val="10"/>
          <w:szCs w:val="32"/>
        </w:rPr>
        <w:t>发生其他不适宜继续享受学业奖学金的行为或情况者。</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4</w:t>
      </w:r>
      <w:r>
        <w:rPr>
          <w:rFonts w:hint="eastAsia"/>
          <w:spacing w:val="10"/>
          <w:szCs w:val="32"/>
        </w:rPr>
        <w:t>、</w:t>
      </w:r>
      <w:r w:rsidRPr="005774C8">
        <w:rPr>
          <w:rFonts w:hint="eastAsia"/>
          <w:spacing w:val="10"/>
          <w:szCs w:val="32"/>
        </w:rPr>
        <w:t>奖学金评定参照标准</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第一学年硕士研究生学业奖学金按照研究生入学考试成绩（含初试、复试成绩）和入学前科研成果进行综合评定，当年入学的推荐免试研究生以及公开招考中成绩名列前茅的研究生获得二等或以上研究生学业奖学金。</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七年制学生研究生阶段的第一学年学业奖学金评比按照本科阶段思想品德、课程成绩、学术表现、社会集体活动参与等情况由相关院系自行制定评定细则。</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第二学年硕士研究生、博士研究生学业奖学金按照研究生课程学习、科学研究、学科竞赛、创新发明、社会实践、社会工作等进行综合评定。</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四、评审程序：</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1</w:t>
      </w:r>
      <w:r>
        <w:rPr>
          <w:rFonts w:hint="eastAsia"/>
          <w:spacing w:val="10"/>
          <w:szCs w:val="32"/>
        </w:rPr>
        <w:t>、</w:t>
      </w:r>
      <w:r w:rsidRPr="005774C8">
        <w:rPr>
          <w:rFonts w:hint="eastAsia"/>
          <w:spacing w:val="10"/>
          <w:szCs w:val="32"/>
        </w:rPr>
        <w:t>符合评定资格的研究生按各院（系、所、中心）评审委员会要求提交相关证</w:t>
      </w:r>
      <w:r w:rsidRPr="005774C8">
        <w:rPr>
          <w:rFonts w:hint="eastAsia"/>
          <w:spacing w:val="10"/>
          <w:szCs w:val="32"/>
        </w:rPr>
        <w:lastRenderedPageBreak/>
        <w:t>明材料，填写《研究生学业奖学金申请审批表》（见附件一），并提交科研成果、获奖证书等材料的原件及复印件，原件由评审委员会负责核实。《研究生学业奖学金申请审批表》中各栏目按要求填写，其中审核与推荐意见由研究生本人的指导教师负责填写。</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w:t>
      </w:r>
      <w:r>
        <w:rPr>
          <w:rFonts w:hint="eastAsia"/>
          <w:spacing w:val="10"/>
          <w:szCs w:val="32"/>
        </w:rPr>
        <w:t>、</w:t>
      </w:r>
      <w:r w:rsidRPr="005774C8">
        <w:rPr>
          <w:rFonts w:hint="eastAsia"/>
          <w:spacing w:val="10"/>
          <w:szCs w:val="32"/>
        </w:rPr>
        <w:t>考虑到部分院系当届参评的博士研究生人数较少，一等奖名额不足</w:t>
      </w:r>
      <w:r w:rsidRPr="005774C8">
        <w:rPr>
          <w:rFonts w:hint="eastAsia"/>
          <w:spacing w:val="10"/>
          <w:szCs w:val="32"/>
        </w:rPr>
        <w:t>1</w:t>
      </w:r>
      <w:r w:rsidRPr="005774C8">
        <w:rPr>
          <w:rFonts w:hint="eastAsia"/>
          <w:spacing w:val="10"/>
          <w:szCs w:val="32"/>
        </w:rPr>
        <w:t>名的情况，可由院（系、所、中心）评审委员会初审后，向所在学部推荐</w:t>
      </w:r>
      <w:r w:rsidRPr="005774C8">
        <w:rPr>
          <w:rFonts w:hint="eastAsia"/>
          <w:spacing w:val="10"/>
          <w:szCs w:val="32"/>
        </w:rPr>
        <w:t>1</w:t>
      </w:r>
      <w:r w:rsidRPr="005774C8">
        <w:rPr>
          <w:rFonts w:hint="eastAsia"/>
          <w:spacing w:val="10"/>
          <w:szCs w:val="32"/>
        </w:rPr>
        <w:t>名候选人申请一等奖，学部根据学校下达的一等奖名额，在所有相关院系推荐的申请人中评审、确定一等奖初评获奖名单。</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3</w:t>
      </w:r>
      <w:r>
        <w:rPr>
          <w:rFonts w:hint="eastAsia"/>
          <w:spacing w:val="10"/>
          <w:szCs w:val="32"/>
        </w:rPr>
        <w:t>、</w:t>
      </w:r>
      <w:r w:rsidRPr="005774C8">
        <w:rPr>
          <w:rFonts w:hint="eastAsia"/>
          <w:spacing w:val="10"/>
          <w:szCs w:val="32"/>
        </w:rPr>
        <w:t>经本单位研究生学业奖学金评审委员会评审，确定初评获奖名单，并通过网络、宣传栏等方式张榜公示，公示时间不少于</w:t>
      </w:r>
      <w:r w:rsidRPr="005774C8">
        <w:rPr>
          <w:rFonts w:hint="eastAsia"/>
          <w:spacing w:val="10"/>
          <w:szCs w:val="32"/>
        </w:rPr>
        <w:t>3</w:t>
      </w:r>
      <w:r w:rsidRPr="005774C8">
        <w:rPr>
          <w:rFonts w:hint="eastAsia"/>
          <w:spacing w:val="10"/>
          <w:szCs w:val="32"/>
        </w:rPr>
        <w:t>个工作日。对公示有异议的，由本单位评审委员会负责核实并予以答复。</w:t>
      </w:r>
    </w:p>
    <w:p w:rsidR="005D0D6D" w:rsidRPr="005774C8" w:rsidRDefault="005D0D6D" w:rsidP="005D0D6D">
      <w:pPr>
        <w:spacing w:line="560" w:lineRule="exact"/>
        <w:ind w:firstLineChars="200" w:firstLine="460"/>
        <w:rPr>
          <w:rFonts w:hint="eastAsia"/>
          <w:spacing w:val="10"/>
          <w:szCs w:val="32"/>
        </w:rPr>
      </w:pPr>
      <w:r>
        <w:rPr>
          <w:rFonts w:hint="eastAsia"/>
          <w:spacing w:val="10"/>
          <w:szCs w:val="32"/>
        </w:rPr>
        <w:t>4</w:t>
      </w:r>
      <w:r>
        <w:rPr>
          <w:rFonts w:hint="eastAsia"/>
          <w:spacing w:val="10"/>
          <w:szCs w:val="32"/>
        </w:rPr>
        <w:t>、</w:t>
      </w:r>
      <w:r w:rsidRPr="005774C8">
        <w:rPr>
          <w:rFonts w:hint="eastAsia"/>
          <w:spacing w:val="10"/>
          <w:szCs w:val="32"/>
        </w:rPr>
        <w:t>公示期满后，各评审委员会于</w:t>
      </w:r>
      <w:smartTag w:uri="urn:schemas-microsoft-com:office:smarttags" w:element="chsdate">
        <w:smartTagPr>
          <w:attr w:name="Year" w:val="2015"/>
          <w:attr w:name="Month" w:val="10"/>
          <w:attr w:name="Day" w:val="27"/>
          <w:attr w:name="IsLunarDate" w:val="False"/>
          <w:attr w:name="IsROCDate" w:val="False"/>
        </w:smartTagPr>
        <w:r w:rsidRPr="005774C8">
          <w:rPr>
            <w:rFonts w:hint="eastAsia"/>
            <w:spacing w:val="10"/>
            <w:szCs w:val="32"/>
          </w:rPr>
          <w:t>10</w:t>
        </w:r>
        <w:r w:rsidRPr="005774C8">
          <w:rPr>
            <w:rFonts w:hint="eastAsia"/>
            <w:spacing w:val="10"/>
            <w:szCs w:val="32"/>
          </w:rPr>
          <w:t>月</w:t>
        </w:r>
        <w:r w:rsidRPr="005774C8">
          <w:rPr>
            <w:rFonts w:hint="eastAsia"/>
            <w:spacing w:val="10"/>
            <w:szCs w:val="32"/>
          </w:rPr>
          <w:t>27</w:t>
        </w:r>
        <w:r w:rsidRPr="005774C8">
          <w:rPr>
            <w:rFonts w:hint="eastAsia"/>
            <w:spacing w:val="10"/>
            <w:szCs w:val="32"/>
          </w:rPr>
          <w:t>日</w:t>
        </w:r>
      </w:smartTag>
      <w:r w:rsidRPr="005774C8">
        <w:rPr>
          <w:rFonts w:hint="eastAsia"/>
          <w:spacing w:val="10"/>
          <w:szCs w:val="32"/>
        </w:rPr>
        <w:t>——</w:t>
      </w:r>
      <w:smartTag w:uri="urn:schemas-microsoft-com:office:smarttags" w:element="chsdate">
        <w:smartTagPr>
          <w:attr w:name="Year" w:val="2015"/>
          <w:attr w:name="Month" w:val="10"/>
          <w:attr w:name="Day" w:val="31"/>
          <w:attr w:name="IsLunarDate" w:val="False"/>
          <w:attr w:name="IsROCDate" w:val="False"/>
        </w:smartTagPr>
        <w:r w:rsidRPr="005774C8">
          <w:rPr>
            <w:rFonts w:hint="eastAsia"/>
            <w:spacing w:val="10"/>
            <w:szCs w:val="32"/>
          </w:rPr>
          <w:t>10</w:t>
        </w:r>
        <w:r w:rsidRPr="005774C8">
          <w:rPr>
            <w:rFonts w:hint="eastAsia"/>
            <w:spacing w:val="10"/>
            <w:szCs w:val="32"/>
          </w:rPr>
          <w:t>月</w:t>
        </w:r>
        <w:r w:rsidRPr="005774C8">
          <w:rPr>
            <w:rFonts w:hint="eastAsia"/>
            <w:spacing w:val="10"/>
            <w:szCs w:val="32"/>
          </w:rPr>
          <w:t>31</w:t>
        </w:r>
        <w:r w:rsidRPr="005774C8">
          <w:rPr>
            <w:rFonts w:hint="eastAsia"/>
            <w:spacing w:val="10"/>
            <w:szCs w:val="32"/>
          </w:rPr>
          <w:t>日</w:t>
        </w:r>
      </w:smartTag>
      <w:r w:rsidRPr="005774C8">
        <w:rPr>
          <w:rFonts w:hint="eastAsia"/>
          <w:spacing w:val="10"/>
          <w:szCs w:val="32"/>
        </w:rPr>
        <w:t>登录研究生培养信息系统提交评审结果，下载并打印《</w:t>
      </w:r>
      <w:r w:rsidRPr="005774C8">
        <w:rPr>
          <w:rFonts w:hint="eastAsia"/>
          <w:spacing w:val="10"/>
          <w:szCs w:val="32"/>
        </w:rPr>
        <w:t>2014</w:t>
      </w:r>
      <w:r w:rsidRPr="005774C8">
        <w:rPr>
          <w:rFonts w:hint="eastAsia"/>
          <w:spacing w:val="10"/>
          <w:szCs w:val="32"/>
        </w:rPr>
        <w:t>级硕士研究生第</w:t>
      </w:r>
      <w:r w:rsidRPr="005774C8">
        <w:rPr>
          <w:rFonts w:hint="eastAsia"/>
          <w:spacing w:val="10"/>
          <w:szCs w:val="32"/>
        </w:rPr>
        <w:t>2</w:t>
      </w:r>
      <w:r w:rsidRPr="005774C8">
        <w:rPr>
          <w:rFonts w:hint="eastAsia"/>
          <w:spacing w:val="10"/>
          <w:szCs w:val="32"/>
        </w:rPr>
        <w:t>学年学业奖学金初审结果汇总表》、《</w:t>
      </w:r>
      <w:r w:rsidRPr="005774C8">
        <w:rPr>
          <w:rFonts w:hint="eastAsia"/>
          <w:spacing w:val="10"/>
          <w:szCs w:val="32"/>
        </w:rPr>
        <w:t>2014</w:t>
      </w:r>
      <w:r w:rsidRPr="005774C8">
        <w:rPr>
          <w:rFonts w:hint="eastAsia"/>
          <w:spacing w:val="10"/>
          <w:szCs w:val="32"/>
        </w:rPr>
        <w:t>级博士研究生第</w:t>
      </w:r>
      <w:r w:rsidRPr="005774C8">
        <w:rPr>
          <w:rFonts w:hint="eastAsia"/>
          <w:spacing w:val="10"/>
          <w:szCs w:val="32"/>
        </w:rPr>
        <w:t>2</w:t>
      </w:r>
      <w:r w:rsidRPr="005774C8">
        <w:rPr>
          <w:rFonts w:hint="eastAsia"/>
          <w:spacing w:val="10"/>
          <w:szCs w:val="32"/>
        </w:rPr>
        <w:t>学年学业奖学金初审结果汇总表》、《</w:t>
      </w:r>
      <w:r w:rsidRPr="005774C8">
        <w:rPr>
          <w:rFonts w:hint="eastAsia"/>
          <w:spacing w:val="10"/>
          <w:szCs w:val="32"/>
        </w:rPr>
        <w:t>2015</w:t>
      </w:r>
      <w:r w:rsidRPr="005774C8">
        <w:rPr>
          <w:rFonts w:hint="eastAsia"/>
          <w:spacing w:val="10"/>
          <w:szCs w:val="32"/>
        </w:rPr>
        <w:t>级硕士研究生第</w:t>
      </w:r>
      <w:r w:rsidRPr="005774C8">
        <w:rPr>
          <w:rFonts w:hint="eastAsia"/>
          <w:spacing w:val="10"/>
          <w:szCs w:val="32"/>
        </w:rPr>
        <w:t>1</w:t>
      </w:r>
      <w:r w:rsidRPr="005774C8">
        <w:rPr>
          <w:rFonts w:hint="eastAsia"/>
          <w:spacing w:val="10"/>
          <w:szCs w:val="32"/>
        </w:rPr>
        <w:t>学年学业奖学金初审结果汇总表》、《</w:t>
      </w:r>
      <w:r w:rsidRPr="005774C8">
        <w:rPr>
          <w:rFonts w:hint="eastAsia"/>
          <w:spacing w:val="10"/>
          <w:szCs w:val="32"/>
        </w:rPr>
        <w:t>2015</w:t>
      </w:r>
      <w:r w:rsidRPr="005774C8">
        <w:rPr>
          <w:rFonts w:hint="eastAsia"/>
          <w:spacing w:val="10"/>
          <w:szCs w:val="32"/>
        </w:rPr>
        <w:t>级博士研究生第</w:t>
      </w:r>
      <w:r w:rsidRPr="005774C8">
        <w:rPr>
          <w:rFonts w:hint="eastAsia"/>
          <w:spacing w:val="10"/>
          <w:szCs w:val="32"/>
        </w:rPr>
        <w:t>1</w:t>
      </w:r>
      <w:r w:rsidRPr="005774C8">
        <w:rPr>
          <w:rFonts w:hint="eastAsia"/>
          <w:spacing w:val="10"/>
          <w:szCs w:val="32"/>
        </w:rPr>
        <w:t>学年学业奖学金初审结果汇总表》（纸质材料各一份，需加盖公章）上报研究生院审定。</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5</w:t>
      </w:r>
      <w:r>
        <w:rPr>
          <w:rFonts w:hint="eastAsia"/>
          <w:spacing w:val="10"/>
          <w:szCs w:val="32"/>
        </w:rPr>
        <w:t>、</w:t>
      </w:r>
      <w:r w:rsidRPr="005774C8">
        <w:rPr>
          <w:rFonts w:hint="eastAsia"/>
          <w:spacing w:val="10"/>
          <w:szCs w:val="32"/>
        </w:rPr>
        <w:t>审定结果在全校范围内公示，公示时间不少于</w:t>
      </w:r>
      <w:r w:rsidRPr="005774C8">
        <w:rPr>
          <w:rFonts w:hint="eastAsia"/>
          <w:spacing w:val="10"/>
          <w:szCs w:val="32"/>
        </w:rPr>
        <w:t>2</w:t>
      </w:r>
      <w:r w:rsidRPr="005774C8">
        <w:rPr>
          <w:rFonts w:hint="eastAsia"/>
          <w:spacing w:val="10"/>
          <w:szCs w:val="32"/>
        </w:rPr>
        <w:t>个工作日。</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五、组织领导</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1</w:t>
      </w:r>
      <w:r>
        <w:rPr>
          <w:rFonts w:hint="eastAsia"/>
          <w:spacing w:val="10"/>
          <w:szCs w:val="32"/>
        </w:rPr>
        <w:t>、</w:t>
      </w:r>
      <w:r w:rsidRPr="005774C8">
        <w:rPr>
          <w:rFonts w:hint="eastAsia"/>
          <w:spacing w:val="10"/>
          <w:szCs w:val="32"/>
        </w:rPr>
        <w:t>各院（系、所、中心）评审委员会要高度重视、广泛宣传、精心部署，按照《东南大学研究生奖助学金管理暂行办法》（</w:t>
      </w:r>
      <w:proofErr w:type="gramStart"/>
      <w:r w:rsidRPr="005774C8">
        <w:rPr>
          <w:rFonts w:hint="eastAsia"/>
          <w:spacing w:val="10"/>
          <w:szCs w:val="32"/>
        </w:rPr>
        <w:t>校发【</w:t>
      </w:r>
      <w:r w:rsidRPr="005774C8">
        <w:rPr>
          <w:rFonts w:hint="eastAsia"/>
          <w:spacing w:val="10"/>
          <w:szCs w:val="32"/>
        </w:rPr>
        <w:t>2014</w:t>
      </w:r>
      <w:r w:rsidRPr="005774C8">
        <w:rPr>
          <w:rFonts w:hint="eastAsia"/>
          <w:spacing w:val="10"/>
          <w:szCs w:val="32"/>
        </w:rPr>
        <w:t>】</w:t>
      </w:r>
      <w:proofErr w:type="gramEnd"/>
      <w:r w:rsidRPr="005774C8">
        <w:rPr>
          <w:rFonts w:hint="eastAsia"/>
          <w:spacing w:val="10"/>
          <w:szCs w:val="32"/>
        </w:rPr>
        <w:t>235</w:t>
      </w:r>
      <w:r w:rsidRPr="005774C8">
        <w:rPr>
          <w:rFonts w:hint="eastAsia"/>
          <w:spacing w:val="10"/>
          <w:szCs w:val="32"/>
        </w:rPr>
        <w:t>号）和《东南大学研究生学业奖学金管理暂行办法》（</w:t>
      </w:r>
      <w:proofErr w:type="gramStart"/>
      <w:r w:rsidRPr="005774C8">
        <w:rPr>
          <w:rFonts w:hint="eastAsia"/>
          <w:spacing w:val="10"/>
          <w:szCs w:val="32"/>
        </w:rPr>
        <w:t>校发【</w:t>
      </w:r>
      <w:r w:rsidRPr="005774C8">
        <w:rPr>
          <w:rFonts w:hint="eastAsia"/>
          <w:spacing w:val="10"/>
          <w:szCs w:val="32"/>
        </w:rPr>
        <w:t>2014</w:t>
      </w:r>
      <w:r w:rsidRPr="005774C8">
        <w:rPr>
          <w:rFonts w:hint="eastAsia"/>
          <w:spacing w:val="10"/>
          <w:szCs w:val="32"/>
        </w:rPr>
        <w:t>】</w:t>
      </w:r>
      <w:proofErr w:type="gramEnd"/>
      <w:r w:rsidRPr="005774C8">
        <w:rPr>
          <w:rFonts w:hint="eastAsia"/>
          <w:spacing w:val="10"/>
          <w:szCs w:val="32"/>
        </w:rPr>
        <w:t>175</w:t>
      </w:r>
      <w:r w:rsidRPr="005774C8">
        <w:rPr>
          <w:rFonts w:hint="eastAsia"/>
          <w:spacing w:val="10"/>
          <w:szCs w:val="32"/>
        </w:rPr>
        <w:t>号）的有关要求，切实做好研究生学业奖学金各项工作，充分发挥研究生学业奖学金的激励作用。</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2</w:t>
      </w:r>
      <w:r>
        <w:rPr>
          <w:rFonts w:hint="eastAsia"/>
          <w:spacing w:val="10"/>
          <w:szCs w:val="32"/>
        </w:rPr>
        <w:t>、</w:t>
      </w:r>
      <w:r w:rsidRPr="005774C8">
        <w:rPr>
          <w:rFonts w:hint="eastAsia"/>
          <w:spacing w:val="10"/>
          <w:szCs w:val="32"/>
        </w:rPr>
        <w:t>各院（系、所、中心）要积极宣传研究生学业奖学金相关政策，在制定本单位评审细则时充分听取研究生及导师的意见，激发本单位在读研究生勤奋学习、专</w:t>
      </w:r>
      <w:r w:rsidRPr="005774C8">
        <w:rPr>
          <w:rFonts w:hint="eastAsia"/>
          <w:spacing w:val="10"/>
          <w:szCs w:val="32"/>
        </w:rPr>
        <w:lastRenderedPageBreak/>
        <w:t>心科研、积极向上的热情。</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3</w:t>
      </w:r>
      <w:r>
        <w:rPr>
          <w:rFonts w:hint="eastAsia"/>
          <w:spacing w:val="10"/>
          <w:szCs w:val="32"/>
        </w:rPr>
        <w:t>、</w:t>
      </w:r>
      <w:r w:rsidRPr="005774C8">
        <w:rPr>
          <w:rFonts w:hint="eastAsia"/>
          <w:spacing w:val="10"/>
          <w:szCs w:val="32"/>
        </w:rPr>
        <w:t>在研究生学业奖学金评审过程中规范评审程序，严格评审流程。研究生本人若有违反学术纪律或弄虚作假行为，取消该生学业奖学金评审资格，并根据《东南大学学生违纪处分条例》给予相应处理；研究生培养单位若弄虚作假，学校将对该培养单位和相关责任人员根据学校相关规定予以处理。</w:t>
      </w:r>
    </w:p>
    <w:p w:rsidR="005D0D6D" w:rsidRPr="005774C8" w:rsidRDefault="005D0D6D" w:rsidP="005D0D6D">
      <w:pPr>
        <w:spacing w:line="560" w:lineRule="exact"/>
        <w:ind w:firstLineChars="200" w:firstLine="460"/>
        <w:rPr>
          <w:rFonts w:hint="eastAsia"/>
          <w:spacing w:val="10"/>
          <w:szCs w:val="32"/>
        </w:rPr>
      </w:pPr>
      <w:r w:rsidRPr="005774C8">
        <w:rPr>
          <w:rFonts w:hint="eastAsia"/>
          <w:spacing w:val="10"/>
          <w:szCs w:val="32"/>
        </w:rPr>
        <w:t>联系人：徐</w:t>
      </w:r>
      <w:r w:rsidRPr="005774C8">
        <w:rPr>
          <w:rFonts w:hint="eastAsia"/>
          <w:spacing w:val="10"/>
          <w:szCs w:val="32"/>
        </w:rPr>
        <w:t xml:space="preserve">  </w:t>
      </w:r>
      <w:proofErr w:type="gramStart"/>
      <w:r w:rsidRPr="005774C8">
        <w:rPr>
          <w:rFonts w:hint="eastAsia"/>
          <w:spacing w:val="10"/>
          <w:szCs w:val="32"/>
        </w:rPr>
        <w:t>隽</w:t>
      </w:r>
      <w:proofErr w:type="gramEnd"/>
      <w:r w:rsidRPr="005774C8">
        <w:rPr>
          <w:rFonts w:hint="eastAsia"/>
          <w:spacing w:val="10"/>
          <w:szCs w:val="32"/>
        </w:rPr>
        <w:t>、赵松立</w:t>
      </w:r>
    </w:p>
    <w:p w:rsidR="005D0D6D" w:rsidRPr="004B383B" w:rsidRDefault="005D0D6D" w:rsidP="005D0D6D">
      <w:pPr>
        <w:spacing w:line="560" w:lineRule="exact"/>
        <w:ind w:firstLineChars="200" w:firstLine="460"/>
        <w:rPr>
          <w:rFonts w:hint="eastAsia"/>
          <w:spacing w:val="10"/>
          <w:szCs w:val="32"/>
        </w:rPr>
      </w:pPr>
      <w:r w:rsidRPr="005774C8">
        <w:rPr>
          <w:rFonts w:hint="eastAsia"/>
          <w:spacing w:val="10"/>
          <w:szCs w:val="32"/>
        </w:rPr>
        <w:t>联系电话：</w:t>
      </w:r>
      <w:r w:rsidRPr="005774C8">
        <w:rPr>
          <w:rFonts w:hint="eastAsia"/>
          <w:spacing w:val="10"/>
          <w:szCs w:val="32"/>
        </w:rPr>
        <w:t>83795966   83795385</w:t>
      </w:r>
    </w:p>
    <w:p w:rsidR="005D0D6D" w:rsidRDefault="005D0D6D" w:rsidP="005D0D6D">
      <w:pPr>
        <w:spacing w:line="560" w:lineRule="exact"/>
        <w:rPr>
          <w:rFonts w:hint="eastAsia"/>
          <w:spacing w:val="10"/>
          <w:szCs w:val="32"/>
        </w:rPr>
      </w:pPr>
    </w:p>
    <w:p w:rsidR="005D0D6D" w:rsidRDefault="005D0D6D" w:rsidP="005D0D6D">
      <w:pPr>
        <w:spacing w:line="560" w:lineRule="exact"/>
        <w:ind w:firstLineChars="1479" w:firstLine="3402"/>
        <w:rPr>
          <w:rFonts w:hint="eastAsia"/>
          <w:spacing w:val="10"/>
          <w:szCs w:val="32"/>
        </w:rPr>
      </w:pPr>
      <w:r w:rsidRPr="004B383B">
        <w:rPr>
          <w:spacing w:val="10"/>
          <w:szCs w:val="32"/>
        </w:rPr>
        <w:t>东南大学</w:t>
      </w:r>
      <w:r>
        <w:rPr>
          <w:rFonts w:hint="eastAsia"/>
          <w:spacing w:val="10"/>
          <w:szCs w:val="32"/>
        </w:rPr>
        <w:t>研究生院</w:t>
      </w:r>
    </w:p>
    <w:p w:rsidR="005D0D6D" w:rsidRPr="004B383B" w:rsidRDefault="005D0D6D" w:rsidP="005D0D6D">
      <w:pPr>
        <w:spacing w:line="560" w:lineRule="exact"/>
        <w:ind w:firstLineChars="1673" w:firstLine="3848"/>
        <w:rPr>
          <w:rFonts w:hint="eastAsia"/>
          <w:spacing w:val="10"/>
          <w:szCs w:val="32"/>
        </w:rPr>
      </w:pPr>
      <w:r>
        <w:rPr>
          <w:rFonts w:hint="eastAsia"/>
          <w:spacing w:val="10"/>
          <w:szCs w:val="32"/>
        </w:rPr>
        <w:t xml:space="preserve">2015.10.9  </w:t>
      </w:r>
    </w:p>
    <w:p w:rsidR="005D0D6D" w:rsidRDefault="005D0D6D" w:rsidP="005D0D6D">
      <w:pPr>
        <w:spacing w:line="560" w:lineRule="exact"/>
        <w:rPr>
          <w:rFonts w:hint="eastAsia"/>
          <w:spacing w:val="10"/>
          <w:szCs w:val="32"/>
        </w:rPr>
      </w:pPr>
      <w:r w:rsidRPr="004B383B">
        <w:rPr>
          <w:rFonts w:hint="eastAsia"/>
        </w:rPr>
        <w:t xml:space="preserve">   </w:t>
      </w:r>
      <w:r w:rsidRPr="004B383B">
        <w:rPr>
          <w:rFonts w:hint="eastAsia"/>
          <w:spacing w:val="10"/>
          <w:szCs w:val="32"/>
        </w:rPr>
        <w:t xml:space="preserve">    </w:t>
      </w:r>
      <w:r>
        <w:rPr>
          <w:rFonts w:hint="eastAsia"/>
          <w:spacing w:val="10"/>
          <w:szCs w:val="32"/>
        </w:rPr>
        <w:t xml:space="preserve"> </w:t>
      </w:r>
    </w:p>
    <w:tbl>
      <w:tblPr>
        <w:tblpPr w:leftFromText="180" w:rightFromText="180" w:vertAnchor="text" w:horzAnchor="margin" w:tblpXSpec="center" w:tblpY="301"/>
        <w:tblW w:w="0" w:type="auto"/>
        <w:tblBorders>
          <w:top w:val="single" w:sz="8" w:space="0" w:color="auto"/>
          <w:bottom w:val="single" w:sz="8" w:space="0" w:color="auto"/>
          <w:insideH w:val="single" w:sz="4" w:space="0" w:color="auto"/>
          <w:insideV w:val="single" w:sz="8" w:space="0" w:color="auto"/>
        </w:tblBorders>
        <w:tblLook w:val="0000" w:firstRow="0" w:lastRow="0" w:firstColumn="0" w:lastColumn="0" w:noHBand="0" w:noVBand="0"/>
      </w:tblPr>
      <w:tblGrid>
        <w:gridCol w:w="8528"/>
      </w:tblGrid>
      <w:tr w:rsidR="005D0D6D" w:rsidTr="00767ADC">
        <w:trPr>
          <w:trHeight w:val="356"/>
        </w:trPr>
        <w:tc>
          <w:tcPr>
            <w:tcW w:w="8911" w:type="dxa"/>
            <w:tcBorders>
              <w:top w:val="single" w:sz="8" w:space="0" w:color="auto"/>
              <w:left w:val="nil"/>
              <w:bottom w:val="single" w:sz="4" w:space="0" w:color="auto"/>
              <w:right w:val="nil"/>
            </w:tcBorders>
          </w:tcPr>
          <w:p w:rsidR="005D0D6D" w:rsidRDefault="005D0D6D" w:rsidP="00767ADC">
            <w:pPr>
              <w:spacing w:line="560" w:lineRule="exact"/>
              <w:ind w:firstLineChars="100" w:firstLine="300"/>
              <w:rPr>
                <w:rFonts w:ascii="仿宋_GB2312"/>
                <w:spacing w:val="10"/>
                <w:sz w:val="28"/>
                <w:szCs w:val="28"/>
              </w:rPr>
            </w:pPr>
            <w:r>
              <w:rPr>
                <w:rFonts w:ascii="仿宋_GB2312" w:hint="eastAsia"/>
                <w:spacing w:val="10"/>
                <w:sz w:val="28"/>
                <w:szCs w:val="28"/>
              </w:rPr>
              <w:t>抄送：</w:t>
            </w:r>
            <w:bookmarkStart w:id="5" w:name="抄送单位"/>
            <w:bookmarkEnd w:id="5"/>
            <w:r>
              <w:rPr>
                <w:rFonts w:ascii="仿宋_GB2312" w:hint="eastAsia"/>
                <w:spacing w:val="10"/>
                <w:sz w:val="28"/>
                <w:szCs w:val="28"/>
              </w:rPr>
              <w:t xml:space="preserve"> </w:t>
            </w:r>
          </w:p>
        </w:tc>
      </w:tr>
      <w:tr w:rsidR="005D0D6D" w:rsidTr="00767ADC">
        <w:trPr>
          <w:trHeight w:val="440"/>
        </w:trPr>
        <w:tc>
          <w:tcPr>
            <w:tcW w:w="8911" w:type="dxa"/>
            <w:tcBorders>
              <w:top w:val="single" w:sz="4" w:space="0" w:color="auto"/>
              <w:left w:val="nil"/>
              <w:bottom w:val="single" w:sz="8" w:space="0" w:color="auto"/>
              <w:right w:val="nil"/>
            </w:tcBorders>
          </w:tcPr>
          <w:p w:rsidR="005D0D6D" w:rsidRDefault="005D0D6D" w:rsidP="00767ADC">
            <w:pPr>
              <w:spacing w:line="560" w:lineRule="exact"/>
              <w:rPr>
                <w:spacing w:val="10"/>
                <w:sz w:val="28"/>
                <w:szCs w:val="28"/>
              </w:rPr>
            </w:pPr>
            <w:r>
              <w:rPr>
                <w:rFonts w:hint="eastAsia"/>
                <w:spacing w:val="10"/>
                <w:sz w:val="28"/>
                <w:szCs w:val="28"/>
              </w:rPr>
              <w:t xml:space="preserve">　东南大学研究生院</w:t>
            </w:r>
            <w:r>
              <w:rPr>
                <w:rFonts w:hint="eastAsia"/>
                <w:spacing w:val="10"/>
                <w:sz w:val="28"/>
                <w:szCs w:val="28"/>
              </w:rPr>
              <w:t xml:space="preserve">  </w:t>
            </w:r>
            <w:r>
              <w:rPr>
                <w:color w:val="0000FF"/>
                <w:spacing w:val="10"/>
                <w:sz w:val="28"/>
                <w:szCs w:val="28"/>
              </w:rPr>
              <w:t xml:space="preserve">       </w:t>
            </w:r>
            <w:bookmarkStart w:id="6" w:name="印发日期"/>
            <w:r>
              <w:rPr>
                <w:rFonts w:ascii="仿宋_GB2312" w:hint="eastAsia"/>
                <w:spacing w:val="10"/>
                <w:sz w:val="28"/>
                <w:szCs w:val="28"/>
              </w:rPr>
              <w:t>印发日期</w:t>
            </w:r>
            <w:bookmarkEnd w:id="6"/>
            <w:smartTag w:uri="urn:schemas-microsoft-com:office:smarttags" w:element="chsdate">
              <w:smartTagPr>
                <w:attr w:name="Year" w:val="2015"/>
                <w:attr w:name="Month" w:val="10"/>
                <w:attr w:name="Day" w:val="9"/>
                <w:attr w:name="IsLunarDate" w:val="False"/>
                <w:attr w:name="IsROCDate" w:val="False"/>
              </w:smartTagPr>
              <w:r>
                <w:rPr>
                  <w:rFonts w:ascii="仿宋_GB2312" w:hint="eastAsia"/>
                  <w:spacing w:val="10"/>
                  <w:sz w:val="28"/>
                  <w:szCs w:val="28"/>
                </w:rPr>
                <w:t>2015</w:t>
              </w:r>
              <w:r>
                <w:rPr>
                  <w:rFonts w:ascii="仿宋_GB2312" w:hint="eastAsia"/>
                  <w:spacing w:val="10"/>
                  <w:sz w:val="28"/>
                  <w:szCs w:val="28"/>
                </w:rPr>
                <w:t>年</w:t>
              </w:r>
              <w:r>
                <w:rPr>
                  <w:rFonts w:ascii="仿宋_GB2312" w:hint="eastAsia"/>
                  <w:spacing w:val="10"/>
                  <w:sz w:val="28"/>
                  <w:szCs w:val="28"/>
                </w:rPr>
                <w:t>10</w:t>
              </w:r>
              <w:r>
                <w:rPr>
                  <w:rFonts w:ascii="仿宋_GB2312" w:hint="eastAsia"/>
                  <w:spacing w:val="10"/>
                  <w:sz w:val="28"/>
                  <w:szCs w:val="28"/>
                </w:rPr>
                <w:t>月</w:t>
              </w:r>
              <w:r>
                <w:rPr>
                  <w:rFonts w:ascii="仿宋_GB2312" w:hint="eastAsia"/>
                  <w:spacing w:val="10"/>
                  <w:sz w:val="28"/>
                  <w:szCs w:val="28"/>
                </w:rPr>
                <w:t>9</w:t>
              </w:r>
              <w:r>
                <w:rPr>
                  <w:rFonts w:ascii="仿宋_GB2312" w:hint="eastAsia"/>
                  <w:spacing w:val="10"/>
                  <w:sz w:val="28"/>
                  <w:szCs w:val="28"/>
                </w:rPr>
                <w:t>日</w:t>
              </w:r>
            </w:smartTag>
            <w:r>
              <w:rPr>
                <w:rFonts w:ascii="仿宋_GB2312" w:hint="eastAsia"/>
                <w:spacing w:val="10"/>
                <w:sz w:val="28"/>
                <w:szCs w:val="28"/>
              </w:rPr>
              <w:t>印发</w:t>
            </w:r>
          </w:p>
        </w:tc>
      </w:tr>
    </w:tbl>
    <w:p w:rsidR="005D0D6D" w:rsidRDefault="005D0D6D" w:rsidP="005D0D6D">
      <w:pPr>
        <w:spacing w:line="20" w:lineRule="exact"/>
        <w:rPr>
          <w:rFonts w:hint="eastAsia"/>
        </w:rPr>
      </w:pPr>
    </w:p>
    <w:p w:rsidR="005D0D6D" w:rsidRPr="000E21B6" w:rsidRDefault="005D0D6D" w:rsidP="005D0D6D">
      <w:pPr>
        <w:rPr>
          <w:rFonts w:hint="eastAsia"/>
        </w:rPr>
      </w:pPr>
    </w:p>
    <w:p w:rsidR="00FE5D21" w:rsidRPr="005D0D6D" w:rsidRDefault="00FE5D21">
      <w:bookmarkStart w:id="7" w:name="_GoBack"/>
      <w:bookmarkEnd w:id="7"/>
    </w:p>
    <w:sectPr w:rsidR="00FE5D21" w:rsidRPr="005D0D6D" w:rsidSect="00816E08">
      <w:headerReference w:type="even" r:id="rId5"/>
      <w:headerReference w:type="default" r:id="rId6"/>
      <w:footerReference w:type="even" r:id="rId7"/>
      <w:footerReference w:type="default" r:id="rId8"/>
      <w:headerReference w:type="first" r:id="rId9"/>
      <w:footerReference w:type="first" r:id="rId10"/>
      <w:pgSz w:w="11906" w:h="16838" w:code="9"/>
      <w:pgMar w:top="1588" w:right="1797" w:bottom="1440" w:left="1797"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F8" w:rsidRDefault="005D0D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F8" w:rsidRDefault="005D0D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F8" w:rsidRDefault="005D0D6D">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F8" w:rsidRDefault="005D0D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D18" w:rsidRDefault="005D0D6D" w:rsidP="00A83F18">
    <w:pPr>
      <w:pStyle w:val="a3"/>
      <w:pBdr>
        <w:bottom w:val="none" w:sz="0" w:space="0" w:color="auto"/>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1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1080"/>
    </w:tblGrid>
    <w:tr w:rsidR="00BF3D18">
      <w:tc>
        <w:tcPr>
          <w:tcW w:w="2520" w:type="dxa"/>
          <w:gridSpan w:val="3"/>
        </w:tcPr>
        <w:p w:rsidR="00BF3D18" w:rsidRDefault="005D0D6D" w:rsidP="00C74150">
          <w:pPr>
            <w:pStyle w:val="a3"/>
            <w:pBdr>
              <w:bottom w:val="none" w:sz="0" w:space="0" w:color="auto"/>
            </w:pBdr>
            <w:rPr>
              <w:rFonts w:hint="eastAsia"/>
            </w:rPr>
          </w:pPr>
          <w:r>
            <w:rPr>
              <w:rFonts w:hint="eastAsia"/>
            </w:rPr>
            <w:t>东南大学</w:t>
          </w:r>
        </w:p>
      </w:tc>
    </w:tr>
    <w:tr w:rsidR="00BF3D18">
      <w:tc>
        <w:tcPr>
          <w:tcW w:w="720" w:type="dxa"/>
        </w:tcPr>
        <w:p w:rsidR="00BF3D18" w:rsidRDefault="005D0D6D" w:rsidP="00C74150">
          <w:pPr>
            <w:pStyle w:val="a3"/>
            <w:pBdr>
              <w:bottom w:val="none" w:sz="0" w:space="0" w:color="auto"/>
            </w:pBdr>
            <w:rPr>
              <w:rFonts w:hint="eastAsia"/>
            </w:rPr>
          </w:pPr>
          <w:r>
            <w:rPr>
              <w:rFonts w:hint="eastAsia"/>
            </w:rPr>
            <w:t>年度</w:t>
          </w:r>
        </w:p>
        <w:p w:rsidR="00BF3D18" w:rsidRDefault="005D0D6D" w:rsidP="00C74150">
          <w:pPr>
            <w:pStyle w:val="a3"/>
            <w:pBdr>
              <w:bottom w:val="none" w:sz="0" w:space="0" w:color="auto"/>
            </w:pBdr>
            <w:rPr>
              <w:rFonts w:hint="eastAsia"/>
            </w:rPr>
          </w:pPr>
          <w:bookmarkStart w:id="8" w:name="年度"/>
          <w:bookmarkEnd w:id="8"/>
        </w:p>
      </w:tc>
      <w:tc>
        <w:tcPr>
          <w:tcW w:w="720" w:type="dxa"/>
        </w:tcPr>
        <w:p w:rsidR="00BF3D18" w:rsidRDefault="005D0D6D" w:rsidP="00C74150">
          <w:pPr>
            <w:pStyle w:val="a3"/>
            <w:pBdr>
              <w:bottom w:val="none" w:sz="0" w:space="0" w:color="auto"/>
            </w:pBdr>
            <w:rPr>
              <w:rFonts w:hint="eastAsia"/>
            </w:rPr>
          </w:pPr>
          <w:r>
            <w:rPr>
              <w:rFonts w:hint="eastAsia"/>
            </w:rPr>
            <w:t>机构</w:t>
          </w:r>
        </w:p>
        <w:p w:rsidR="00BF3D18" w:rsidRDefault="005D0D6D" w:rsidP="00C74150">
          <w:pPr>
            <w:pStyle w:val="a3"/>
            <w:pBdr>
              <w:bottom w:val="none" w:sz="0" w:space="0" w:color="auto"/>
            </w:pBdr>
            <w:rPr>
              <w:rFonts w:hint="eastAsia"/>
            </w:rPr>
          </w:pPr>
          <w:bookmarkStart w:id="9" w:name="机构"/>
          <w:bookmarkEnd w:id="9"/>
        </w:p>
      </w:tc>
      <w:tc>
        <w:tcPr>
          <w:tcW w:w="1080" w:type="dxa"/>
        </w:tcPr>
        <w:p w:rsidR="00BF3D18" w:rsidRDefault="005D0D6D" w:rsidP="00C74150">
          <w:pPr>
            <w:pStyle w:val="a3"/>
            <w:pBdr>
              <w:bottom w:val="none" w:sz="0" w:space="0" w:color="auto"/>
            </w:pBdr>
            <w:rPr>
              <w:rFonts w:hint="eastAsia"/>
            </w:rPr>
          </w:pPr>
          <w:r>
            <w:rPr>
              <w:rFonts w:hint="eastAsia"/>
            </w:rPr>
            <w:t>件号</w:t>
          </w:r>
        </w:p>
        <w:p w:rsidR="00BF3D18" w:rsidRDefault="005D0D6D" w:rsidP="00C74150">
          <w:pPr>
            <w:pStyle w:val="a3"/>
            <w:pBdr>
              <w:bottom w:val="none" w:sz="0" w:space="0" w:color="auto"/>
            </w:pBdr>
            <w:rPr>
              <w:rFonts w:hint="eastAsia"/>
            </w:rPr>
          </w:pPr>
          <w:bookmarkStart w:id="10" w:name="件号"/>
          <w:bookmarkEnd w:id="10"/>
        </w:p>
      </w:tc>
    </w:tr>
    <w:tr w:rsidR="00BF3D18">
      <w:tc>
        <w:tcPr>
          <w:tcW w:w="720" w:type="dxa"/>
        </w:tcPr>
        <w:p w:rsidR="00BF3D18" w:rsidRDefault="005D0D6D" w:rsidP="00C74150">
          <w:pPr>
            <w:pStyle w:val="a3"/>
            <w:pBdr>
              <w:bottom w:val="none" w:sz="0" w:space="0" w:color="auto"/>
            </w:pBdr>
            <w:rPr>
              <w:rFonts w:hint="eastAsia"/>
            </w:rPr>
          </w:pPr>
          <w:r>
            <w:rPr>
              <w:rFonts w:hint="eastAsia"/>
            </w:rPr>
            <w:t>盒号</w:t>
          </w:r>
        </w:p>
        <w:p w:rsidR="00BF3D18" w:rsidRDefault="005D0D6D" w:rsidP="00C74150">
          <w:pPr>
            <w:pStyle w:val="a3"/>
            <w:pBdr>
              <w:bottom w:val="none" w:sz="0" w:space="0" w:color="auto"/>
            </w:pBdr>
            <w:rPr>
              <w:rFonts w:hint="eastAsia"/>
            </w:rPr>
          </w:pPr>
          <w:bookmarkStart w:id="11" w:name="盒号"/>
          <w:bookmarkEnd w:id="11"/>
        </w:p>
      </w:tc>
      <w:tc>
        <w:tcPr>
          <w:tcW w:w="720" w:type="dxa"/>
        </w:tcPr>
        <w:p w:rsidR="00BF3D18" w:rsidRDefault="005D0D6D" w:rsidP="00C74150">
          <w:pPr>
            <w:pStyle w:val="a3"/>
            <w:pBdr>
              <w:bottom w:val="none" w:sz="0" w:space="0" w:color="auto"/>
            </w:pBdr>
            <w:rPr>
              <w:rFonts w:hint="eastAsia"/>
            </w:rPr>
          </w:pPr>
          <w:r>
            <w:rPr>
              <w:rFonts w:hint="eastAsia"/>
            </w:rPr>
            <w:t>页数</w:t>
          </w:r>
        </w:p>
        <w:p w:rsidR="00BF3D18" w:rsidRDefault="005D0D6D" w:rsidP="00C74150">
          <w:pPr>
            <w:pStyle w:val="a3"/>
            <w:pBdr>
              <w:bottom w:val="none" w:sz="0" w:space="0" w:color="auto"/>
            </w:pBdr>
            <w:rPr>
              <w:rFonts w:hint="eastAsia"/>
            </w:rPr>
          </w:pPr>
          <w:bookmarkStart w:id="12" w:name="页数"/>
          <w:bookmarkEnd w:id="12"/>
        </w:p>
      </w:tc>
      <w:tc>
        <w:tcPr>
          <w:tcW w:w="1080" w:type="dxa"/>
        </w:tcPr>
        <w:p w:rsidR="00BF3D18" w:rsidRDefault="005D0D6D" w:rsidP="00C74150">
          <w:pPr>
            <w:pStyle w:val="a3"/>
            <w:pBdr>
              <w:bottom w:val="none" w:sz="0" w:space="0" w:color="auto"/>
            </w:pBdr>
            <w:rPr>
              <w:rFonts w:hint="eastAsia"/>
            </w:rPr>
          </w:pPr>
          <w:r>
            <w:rPr>
              <w:rFonts w:hint="eastAsia"/>
            </w:rPr>
            <w:t>保管期限</w:t>
          </w:r>
        </w:p>
        <w:p w:rsidR="00BF3D18" w:rsidRDefault="005D0D6D" w:rsidP="00C74150">
          <w:pPr>
            <w:pStyle w:val="a3"/>
            <w:pBdr>
              <w:bottom w:val="none" w:sz="0" w:space="0" w:color="auto"/>
            </w:pBdr>
            <w:rPr>
              <w:rFonts w:hint="eastAsia"/>
            </w:rPr>
          </w:pPr>
          <w:bookmarkStart w:id="13" w:name="保管期限"/>
          <w:r>
            <w:rPr>
              <w:rFonts w:hint="eastAsia"/>
            </w:rPr>
            <w:t>长期</w:t>
          </w:r>
          <w:bookmarkEnd w:id="13"/>
        </w:p>
      </w:tc>
    </w:tr>
  </w:tbl>
  <w:p w:rsidR="00BF3D18" w:rsidRDefault="005D0D6D" w:rsidP="00BF3D1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6D"/>
    <w:rsid w:val="002E26AB"/>
    <w:rsid w:val="00476D63"/>
    <w:rsid w:val="005D0D6D"/>
    <w:rsid w:val="00704A35"/>
    <w:rsid w:val="00E51879"/>
    <w:rsid w:val="00F566A4"/>
    <w:rsid w:val="00FE5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0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0D6D"/>
    <w:rPr>
      <w:rFonts w:ascii="Times New Roman" w:eastAsia="宋体" w:hAnsi="Times New Roman" w:cs="Times New Roman"/>
      <w:sz w:val="18"/>
      <w:szCs w:val="18"/>
    </w:rPr>
  </w:style>
  <w:style w:type="paragraph" w:styleId="a4">
    <w:name w:val="footer"/>
    <w:basedOn w:val="a"/>
    <w:link w:val="Char0"/>
    <w:rsid w:val="005D0D6D"/>
    <w:pPr>
      <w:tabs>
        <w:tab w:val="center" w:pos="4153"/>
        <w:tab w:val="right" w:pos="8306"/>
      </w:tabs>
      <w:snapToGrid w:val="0"/>
      <w:jc w:val="left"/>
    </w:pPr>
    <w:rPr>
      <w:sz w:val="18"/>
      <w:szCs w:val="18"/>
    </w:rPr>
  </w:style>
  <w:style w:type="character" w:customStyle="1" w:styleId="Char0">
    <w:name w:val="页脚 Char"/>
    <w:basedOn w:val="a0"/>
    <w:link w:val="a4"/>
    <w:rsid w:val="005D0D6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0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0D6D"/>
    <w:rPr>
      <w:rFonts w:ascii="Times New Roman" w:eastAsia="宋体" w:hAnsi="Times New Roman" w:cs="Times New Roman"/>
      <w:sz w:val="18"/>
      <w:szCs w:val="18"/>
    </w:rPr>
  </w:style>
  <w:style w:type="paragraph" w:styleId="a4">
    <w:name w:val="footer"/>
    <w:basedOn w:val="a"/>
    <w:link w:val="Char0"/>
    <w:rsid w:val="005D0D6D"/>
    <w:pPr>
      <w:tabs>
        <w:tab w:val="center" w:pos="4153"/>
        <w:tab w:val="right" w:pos="8306"/>
      </w:tabs>
      <w:snapToGrid w:val="0"/>
      <w:jc w:val="left"/>
    </w:pPr>
    <w:rPr>
      <w:sz w:val="18"/>
      <w:szCs w:val="18"/>
    </w:rPr>
  </w:style>
  <w:style w:type="character" w:customStyle="1" w:styleId="Char0">
    <w:name w:val="页脚 Char"/>
    <w:basedOn w:val="a0"/>
    <w:link w:val="a4"/>
    <w:rsid w:val="005D0D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徐隽</dc:creator>
  <cp:lastModifiedBy>徐隽</cp:lastModifiedBy>
  <cp:revision>1</cp:revision>
  <dcterms:created xsi:type="dcterms:W3CDTF">2015-10-09T03:02:00Z</dcterms:created>
  <dcterms:modified xsi:type="dcterms:W3CDTF">2015-10-09T03:03:00Z</dcterms:modified>
</cp:coreProperties>
</file>